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EC6BF" w14:textId="77777777" w:rsidR="00BE47C7" w:rsidRPr="008B6833" w:rsidRDefault="00BE47C7" w:rsidP="00BE47C7">
      <w:pPr>
        <w:jc w:val="center"/>
        <w:rPr>
          <w:sz w:val="24"/>
          <w:szCs w:val="24"/>
        </w:rPr>
      </w:pPr>
      <w:bookmarkStart w:id="0" w:name="_Hlk127283525"/>
      <w:r w:rsidRPr="008B6833">
        <w:rPr>
          <w:noProof/>
          <w:sz w:val="24"/>
          <w:szCs w:val="24"/>
        </w:rPr>
        <w:drawing>
          <wp:inline distT="0" distB="0" distL="0" distR="0" wp14:anchorId="7547BBF7" wp14:editId="5C02EB70">
            <wp:extent cx="947651" cy="914400"/>
            <wp:effectExtent l="0" t="0" r="5080" b="0"/>
            <wp:docPr id="1" name="Imagem 1" descr="Brasão Oficial do 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Oficial do R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8904" cy="915609"/>
                    </a:xfrm>
                    <a:prstGeom prst="rect">
                      <a:avLst/>
                    </a:prstGeom>
                    <a:noFill/>
                    <a:ln>
                      <a:noFill/>
                    </a:ln>
                  </pic:spPr>
                </pic:pic>
              </a:graphicData>
            </a:graphic>
          </wp:inline>
        </w:drawing>
      </w:r>
    </w:p>
    <w:p w14:paraId="5E0B5EFB" w14:textId="77777777" w:rsidR="00BE47C7" w:rsidRPr="008B6833" w:rsidRDefault="00BE47C7" w:rsidP="00BE47C7">
      <w:pPr>
        <w:tabs>
          <w:tab w:val="left" w:pos="1418"/>
        </w:tabs>
        <w:ind w:left="-1701"/>
        <w:jc w:val="center"/>
        <w:outlineLvl w:val="0"/>
        <w:rPr>
          <w:b/>
          <w:sz w:val="24"/>
          <w:szCs w:val="24"/>
        </w:rPr>
      </w:pPr>
      <w:r w:rsidRPr="008B6833">
        <w:rPr>
          <w:b/>
          <w:sz w:val="24"/>
          <w:szCs w:val="24"/>
        </w:rPr>
        <w:t xml:space="preserve">                               RIO GRANDE DO NORTE</w:t>
      </w:r>
    </w:p>
    <w:bookmarkEnd w:id="0"/>
    <w:p w14:paraId="69279875" w14:textId="77777777" w:rsidR="00E17F18" w:rsidRDefault="00E17F18">
      <w:pPr>
        <w:spacing w:line="276" w:lineRule="auto"/>
        <w:jc w:val="center"/>
        <w:rPr>
          <w:b/>
          <w:sz w:val="28"/>
          <w:szCs w:val="28"/>
        </w:rPr>
      </w:pPr>
    </w:p>
    <w:p w14:paraId="2B7C6DF4" w14:textId="77777777" w:rsidR="005869B8" w:rsidRDefault="005869B8" w:rsidP="000E385D">
      <w:pPr>
        <w:spacing w:before="240" w:after="240" w:line="360" w:lineRule="auto"/>
        <w:jc w:val="center"/>
        <w:rPr>
          <w:sz w:val="24"/>
          <w:szCs w:val="24"/>
        </w:rPr>
      </w:pPr>
    </w:p>
    <w:p w14:paraId="73805BE7" w14:textId="77777777" w:rsidR="00304C94" w:rsidRPr="000E385D" w:rsidRDefault="00304C94" w:rsidP="000E385D">
      <w:pPr>
        <w:spacing w:before="240" w:after="240" w:line="360" w:lineRule="auto"/>
        <w:jc w:val="center"/>
        <w:rPr>
          <w:sz w:val="24"/>
          <w:szCs w:val="24"/>
        </w:rPr>
      </w:pPr>
    </w:p>
    <w:p w14:paraId="5F92E728" w14:textId="35FC1B89" w:rsidR="00596321" w:rsidRDefault="00596321" w:rsidP="00D67AA3">
      <w:pPr>
        <w:suppressAutoHyphens w:val="0"/>
        <w:spacing w:before="120" w:after="120"/>
        <w:ind w:right="-2" w:firstLine="1418"/>
        <w:jc w:val="both"/>
        <w:rPr>
          <w:color w:val="000000"/>
          <w:sz w:val="24"/>
          <w:szCs w:val="24"/>
          <w:lang w:eastAsia="pt-BR"/>
        </w:rPr>
      </w:pPr>
      <w:r w:rsidRPr="0045512C">
        <w:rPr>
          <w:b/>
          <w:bCs/>
          <w:color w:val="000000"/>
          <w:sz w:val="24"/>
          <w:szCs w:val="24"/>
          <w:lang w:eastAsia="pt-BR"/>
        </w:rPr>
        <w:t>A GOVERNADORA DO ESTADO DO RIO GRANDE DO NORTE</w:t>
      </w:r>
      <w:r w:rsidRPr="0045512C">
        <w:rPr>
          <w:color w:val="000000"/>
          <w:sz w:val="24"/>
          <w:szCs w:val="24"/>
          <w:lang w:eastAsia="pt-BR"/>
        </w:rPr>
        <w:t>, no uso de suas atribuições,</w:t>
      </w:r>
      <w:r w:rsidR="005C02B7" w:rsidRPr="0045512C">
        <w:rPr>
          <w:color w:val="000000"/>
          <w:sz w:val="24"/>
          <w:szCs w:val="24"/>
          <w:lang w:eastAsia="pt-BR"/>
        </w:rPr>
        <w:t xml:space="preserve"> com </w:t>
      </w:r>
      <w:r w:rsidR="005C02B7" w:rsidRPr="008C0551">
        <w:rPr>
          <w:color w:val="000000"/>
          <w:sz w:val="24"/>
          <w:szCs w:val="24"/>
          <w:lang w:eastAsia="pt-BR"/>
        </w:rPr>
        <w:t>fundamento no art. 64, inciso XIX, da Constituição Estadual,</w:t>
      </w:r>
      <w:r w:rsidRPr="008C0551">
        <w:rPr>
          <w:color w:val="000000"/>
          <w:sz w:val="24"/>
          <w:szCs w:val="24"/>
          <w:lang w:eastAsia="pt-BR"/>
        </w:rPr>
        <w:t xml:space="preserve"> e tendo em vista o que consta no </w:t>
      </w:r>
      <w:r w:rsidR="00103FF0" w:rsidRPr="008C0551">
        <w:rPr>
          <w:color w:val="000000"/>
          <w:sz w:val="24"/>
          <w:szCs w:val="24"/>
          <w:lang w:eastAsia="pt-BR"/>
        </w:rPr>
        <w:t>processo</w:t>
      </w:r>
      <w:r w:rsidR="003A50C5" w:rsidRPr="008C0551">
        <w:rPr>
          <w:color w:val="000000"/>
          <w:sz w:val="24"/>
          <w:szCs w:val="24"/>
          <w:lang w:eastAsia="pt-BR"/>
        </w:rPr>
        <w:t xml:space="preserve"> judicial nº </w:t>
      </w:r>
      <w:r w:rsidR="008C0551" w:rsidRPr="008C0551">
        <w:rPr>
          <w:sz w:val="24"/>
          <w:szCs w:val="24"/>
        </w:rPr>
        <w:t xml:space="preserve">0824696-67.2023.8.20.5001 </w:t>
      </w:r>
      <w:r w:rsidR="003A50C5" w:rsidRPr="008C0551">
        <w:rPr>
          <w:sz w:val="24"/>
          <w:szCs w:val="24"/>
        </w:rPr>
        <w:t xml:space="preserve">– Comarca de </w:t>
      </w:r>
      <w:r w:rsidR="008C0551" w:rsidRPr="008C0551">
        <w:rPr>
          <w:sz w:val="24"/>
          <w:szCs w:val="24"/>
        </w:rPr>
        <w:t>Natal</w:t>
      </w:r>
      <w:r w:rsidR="003A50C5" w:rsidRPr="008C0551">
        <w:rPr>
          <w:sz w:val="24"/>
          <w:szCs w:val="24"/>
        </w:rPr>
        <w:t>, protocolado sob o</w:t>
      </w:r>
      <w:r w:rsidRPr="008C0551">
        <w:rPr>
          <w:color w:val="000000"/>
          <w:sz w:val="24"/>
          <w:szCs w:val="24"/>
          <w:lang w:eastAsia="pt-BR"/>
        </w:rPr>
        <w:t xml:space="preserve"> nº </w:t>
      </w:r>
      <w:r w:rsidR="008C0551" w:rsidRPr="008C0551">
        <w:rPr>
          <w:color w:val="000000"/>
          <w:sz w:val="24"/>
          <w:szCs w:val="24"/>
          <w:lang w:eastAsia="pt-BR"/>
        </w:rPr>
        <w:t>00110013.007452/2023-76</w:t>
      </w:r>
      <w:r w:rsidR="008C0551">
        <w:rPr>
          <w:color w:val="000000"/>
          <w:sz w:val="24"/>
          <w:szCs w:val="24"/>
          <w:lang w:eastAsia="pt-BR"/>
        </w:rPr>
        <w:t xml:space="preserve"> </w:t>
      </w:r>
      <w:r w:rsidR="00F801DF" w:rsidRPr="008C0551">
        <w:rPr>
          <w:color w:val="000000"/>
          <w:sz w:val="24"/>
          <w:szCs w:val="24"/>
          <w:lang w:eastAsia="pt-BR"/>
        </w:rPr>
        <w:t>–</w:t>
      </w:r>
      <w:r w:rsidRPr="008C0551">
        <w:rPr>
          <w:color w:val="000000"/>
          <w:sz w:val="24"/>
          <w:szCs w:val="24"/>
          <w:lang w:eastAsia="pt-BR"/>
        </w:rPr>
        <w:t xml:space="preserve"> SEI</w:t>
      </w:r>
      <w:r w:rsidR="00103FF0" w:rsidRPr="008C0551">
        <w:rPr>
          <w:color w:val="000000"/>
          <w:sz w:val="24"/>
          <w:szCs w:val="24"/>
          <w:lang w:eastAsia="pt-BR"/>
        </w:rPr>
        <w:t>;</w:t>
      </w:r>
    </w:p>
    <w:p w14:paraId="079A3CE4" w14:textId="77777777" w:rsidR="00EA0780" w:rsidRPr="008C0551" w:rsidRDefault="00EA0780" w:rsidP="00D67AA3">
      <w:pPr>
        <w:suppressAutoHyphens w:val="0"/>
        <w:spacing w:before="120" w:after="120"/>
        <w:ind w:right="-2" w:firstLine="1418"/>
        <w:jc w:val="both"/>
        <w:rPr>
          <w:color w:val="000000"/>
          <w:sz w:val="24"/>
          <w:szCs w:val="24"/>
          <w:lang w:eastAsia="pt-BR"/>
        </w:rPr>
      </w:pPr>
    </w:p>
    <w:p w14:paraId="21BAC83E" w14:textId="77777777" w:rsidR="00596321" w:rsidRPr="0045512C" w:rsidRDefault="00596321" w:rsidP="009C4118">
      <w:pPr>
        <w:suppressAutoHyphens w:val="0"/>
        <w:spacing w:before="120" w:after="120" w:line="360" w:lineRule="auto"/>
        <w:ind w:right="-2" w:firstLine="1538"/>
        <w:jc w:val="both"/>
        <w:rPr>
          <w:color w:val="000000"/>
          <w:sz w:val="24"/>
          <w:szCs w:val="24"/>
          <w:lang w:eastAsia="pt-BR"/>
        </w:rPr>
      </w:pPr>
      <w:r w:rsidRPr="0045512C">
        <w:rPr>
          <w:color w:val="000000"/>
          <w:sz w:val="24"/>
          <w:szCs w:val="24"/>
          <w:lang w:eastAsia="pt-BR"/>
        </w:rPr>
        <w:t> </w:t>
      </w:r>
    </w:p>
    <w:p w14:paraId="15A0BCC8" w14:textId="220EC3CF" w:rsidR="00F801DF" w:rsidRPr="00FC5A13" w:rsidRDefault="00596321" w:rsidP="00D67AA3">
      <w:pPr>
        <w:suppressAutoHyphens w:val="0"/>
        <w:spacing w:before="120" w:after="120" w:line="360" w:lineRule="auto"/>
        <w:ind w:right="-2" w:firstLine="1418"/>
        <w:jc w:val="both"/>
        <w:rPr>
          <w:color w:val="000000"/>
          <w:sz w:val="24"/>
          <w:szCs w:val="24"/>
          <w:lang w:eastAsia="pt-BR"/>
        </w:rPr>
      </w:pPr>
      <w:r w:rsidRPr="00FC5A13">
        <w:rPr>
          <w:b/>
          <w:bCs/>
          <w:color w:val="000000"/>
          <w:sz w:val="24"/>
          <w:szCs w:val="24"/>
          <w:lang w:eastAsia="pt-BR"/>
        </w:rPr>
        <w:t>R</w:t>
      </w:r>
      <w:r w:rsidR="00CA6C04">
        <w:rPr>
          <w:b/>
          <w:bCs/>
          <w:color w:val="000000"/>
          <w:sz w:val="24"/>
          <w:szCs w:val="24"/>
          <w:lang w:eastAsia="pt-BR"/>
        </w:rPr>
        <w:t xml:space="preserve"> </w:t>
      </w:r>
      <w:r w:rsidRPr="00FC5A13">
        <w:rPr>
          <w:b/>
          <w:bCs/>
          <w:color w:val="000000"/>
          <w:sz w:val="24"/>
          <w:szCs w:val="24"/>
          <w:lang w:eastAsia="pt-BR"/>
        </w:rPr>
        <w:t>E</w:t>
      </w:r>
      <w:r w:rsidR="00CA6C04">
        <w:rPr>
          <w:b/>
          <w:bCs/>
          <w:color w:val="000000"/>
          <w:sz w:val="24"/>
          <w:szCs w:val="24"/>
          <w:lang w:eastAsia="pt-BR"/>
        </w:rPr>
        <w:t xml:space="preserve"> </w:t>
      </w:r>
      <w:r w:rsidRPr="00FC5A13">
        <w:rPr>
          <w:b/>
          <w:bCs/>
          <w:color w:val="000000"/>
          <w:sz w:val="24"/>
          <w:szCs w:val="24"/>
          <w:lang w:eastAsia="pt-BR"/>
        </w:rPr>
        <w:t>S</w:t>
      </w:r>
      <w:r w:rsidR="00CA6C04">
        <w:rPr>
          <w:b/>
          <w:bCs/>
          <w:color w:val="000000"/>
          <w:sz w:val="24"/>
          <w:szCs w:val="24"/>
          <w:lang w:eastAsia="pt-BR"/>
        </w:rPr>
        <w:t xml:space="preserve"> </w:t>
      </w:r>
      <w:r w:rsidRPr="00FC5A13">
        <w:rPr>
          <w:b/>
          <w:bCs/>
          <w:color w:val="000000"/>
          <w:sz w:val="24"/>
          <w:szCs w:val="24"/>
          <w:lang w:eastAsia="pt-BR"/>
        </w:rPr>
        <w:t>O</w:t>
      </w:r>
      <w:r w:rsidR="00CA6C04">
        <w:rPr>
          <w:b/>
          <w:bCs/>
          <w:color w:val="000000"/>
          <w:sz w:val="24"/>
          <w:szCs w:val="24"/>
          <w:lang w:eastAsia="pt-BR"/>
        </w:rPr>
        <w:t xml:space="preserve"> </w:t>
      </w:r>
      <w:r w:rsidRPr="00FC5A13">
        <w:rPr>
          <w:b/>
          <w:bCs/>
          <w:color w:val="000000"/>
          <w:sz w:val="24"/>
          <w:szCs w:val="24"/>
          <w:lang w:eastAsia="pt-BR"/>
        </w:rPr>
        <w:t>L</w:t>
      </w:r>
      <w:r w:rsidR="00CA6C04">
        <w:rPr>
          <w:b/>
          <w:bCs/>
          <w:color w:val="000000"/>
          <w:sz w:val="24"/>
          <w:szCs w:val="24"/>
          <w:lang w:eastAsia="pt-BR"/>
        </w:rPr>
        <w:t xml:space="preserve"> </w:t>
      </w:r>
      <w:r w:rsidRPr="00FC5A13">
        <w:rPr>
          <w:b/>
          <w:bCs/>
          <w:color w:val="000000"/>
          <w:sz w:val="24"/>
          <w:szCs w:val="24"/>
          <w:lang w:eastAsia="pt-BR"/>
        </w:rPr>
        <w:t>V</w:t>
      </w:r>
      <w:r w:rsidR="00CA6C04">
        <w:rPr>
          <w:b/>
          <w:bCs/>
          <w:color w:val="000000"/>
          <w:sz w:val="24"/>
          <w:szCs w:val="24"/>
          <w:lang w:eastAsia="pt-BR"/>
        </w:rPr>
        <w:t xml:space="preserve"> </w:t>
      </w:r>
      <w:r w:rsidRPr="00FC5A13">
        <w:rPr>
          <w:b/>
          <w:bCs/>
          <w:color w:val="000000"/>
          <w:sz w:val="24"/>
          <w:szCs w:val="24"/>
          <w:lang w:eastAsia="pt-BR"/>
        </w:rPr>
        <w:t>E </w:t>
      </w:r>
      <w:r w:rsidR="00F801DF" w:rsidRPr="00FC5A13">
        <w:rPr>
          <w:color w:val="000000"/>
          <w:sz w:val="24"/>
          <w:szCs w:val="24"/>
          <w:lang w:eastAsia="pt-BR"/>
        </w:rPr>
        <w:t>nomear em caráter efetivo,</w:t>
      </w:r>
      <w:r w:rsidR="00FC5A13" w:rsidRPr="00FC5A13">
        <w:rPr>
          <w:color w:val="000000"/>
          <w:sz w:val="24"/>
          <w:szCs w:val="24"/>
          <w:lang w:eastAsia="pt-BR"/>
        </w:rPr>
        <w:t xml:space="preserve"> conforme decisão judicial,</w:t>
      </w:r>
      <w:r w:rsidR="00F801DF" w:rsidRPr="00FC5A13">
        <w:rPr>
          <w:color w:val="000000"/>
          <w:sz w:val="24"/>
          <w:szCs w:val="24"/>
          <w:lang w:eastAsia="pt-BR"/>
        </w:rPr>
        <w:t xml:space="preserve"> </w:t>
      </w:r>
      <w:r w:rsidR="003A50C5" w:rsidRPr="00FC5A13">
        <w:rPr>
          <w:color w:val="000000"/>
          <w:sz w:val="24"/>
          <w:szCs w:val="24"/>
          <w:lang w:eastAsia="pt-BR"/>
        </w:rPr>
        <w:t>a</w:t>
      </w:r>
      <w:r w:rsidR="00103FF0" w:rsidRPr="00FC5A13">
        <w:rPr>
          <w:color w:val="000000"/>
          <w:sz w:val="24"/>
          <w:szCs w:val="24"/>
          <w:lang w:eastAsia="pt-BR"/>
        </w:rPr>
        <w:t xml:space="preserve"> candidat</w:t>
      </w:r>
      <w:r w:rsidR="003A50C5" w:rsidRPr="00FC5A13">
        <w:rPr>
          <w:color w:val="000000"/>
          <w:sz w:val="24"/>
          <w:szCs w:val="24"/>
          <w:lang w:eastAsia="pt-BR"/>
        </w:rPr>
        <w:t xml:space="preserve">a </w:t>
      </w:r>
      <w:r w:rsidR="008C0551">
        <w:rPr>
          <w:b/>
          <w:bCs/>
          <w:color w:val="000000"/>
          <w:sz w:val="24"/>
          <w:szCs w:val="24"/>
        </w:rPr>
        <w:t>DAIANE SILVA FONSECA</w:t>
      </w:r>
      <w:r w:rsidR="00E03471" w:rsidRPr="00FC5A13">
        <w:rPr>
          <w:sz w:val="24"/>
          <w:szCs w:val="24"/>
        </w:rPr>
        <w:t xml:space="preserve">, </w:t>
      </w:r>
      <w:r w:rsidR="008C0551">
        <w:rPr>
          <w:sz w:val="24"/>
          <w:szCs w:val="24"/>
        </w:rPr>
        <w:t>451</w:t>
      </w:r>
      <w:r w:rsidR="00FC5A13" w:rsidRPr="00FC5A13">
        <w:rPr>
          <w:sz w:val="24"/>
          <w:szCs w:val="24"/>
        </w:rPr>
        <w:t>ª classificada</w:t>
      </w:r>
      <w:r w:rsidR="00E03471" w:rsidRPr="00FC5A13">
        <w:rPr>
          <w:sz w:val="24"/>
          <w:szCs w:val="24"/>
        </w:rPr>
        <w:t xml:space="preserve"> no concurso público regido pelo Edital nº 001/2018-SEARH/SESAP</w:t>
      </w:r>
      <w:r w:rsidR="00470821" w:rsidRPr="00FC5A13">
        <w:rPr>
          <w:color w:val="000000"/>
          <w:sz w:val="24"/>
          <w:szCs w:val="24"/>
          <w:lang w:eastAsia="pt-BR"/>
        </w:rPr>
        <w:t>, para provimento de cargo efetivo</w:t>
      </w:r>
      <w:r w:rsidR="00FC5A13" w:rsidRPr="00FC5A13">
        <w:rPr>
          <w:color w:val="000000"/>
          <w:sz w:val="24"/>
          <w:szCs w:val="24"/>
          <w:lang w:eastAsia="pt-BR"/>
        </w:rPr>
        <w:t xml:space="preserve"> de </w:t>
      </w:r>
      <w:r w:rsidR="00F86D14">
        <w:rPr>
          <w:color w:val="000000"/>
          <w:sz w:val="24"/>
          <w:szCs w:val="24"/>
          <w:lang w:eastAsia="pt-BR"/>
        </w:rPr>
        <w:t>Enfermeiro</w:t>
      </w:r>
      <w:r w:rsidR="00470821" w:rsidRPr="00FC5A13">
        <w:rPr>
          <w:color w:val="000000"/>
          <w:sz w:val="24"/>
          <w:szCs w:val="24"/>
          <w:lang w:eastAsia="pt-BR"/>
        </w:rPr>
        <w:t xml:space="preserve"> do Quadro de Pessoal da Secretaria de Estado da Saúde Pública </w:t>
      </w:r>
      <w:r w:rsidR="009C4118" w:rsidRPr="009C4118">
        <w:rPr>
          <w:b/>
          <w:bCs/>
          <w:color w:val="000000"/>
          <w:sz w:val="24"/>
          <w:szCs w:val="24"/>
          <w:lang w:eastAsia="pt-BR"/>
        </w:rPr>
        <w:t>(</w:t>
      </w:r>
      <w:r w:rsidR="00470821" w:rsidRPr="009C4118">
        <w:rPr>
          <w:b/>
          <w:bCs/>
          <w:color w:val="000000"/>
          <w:sz w:val="24"/>
          <w:szCs w:val="24"/>
          <w:lang w:eastAsia="pt-BR"/>
        </w:rPr>
        <w:t>SESAP</w:t>
      </w:r>
      <w:r w:rsidR="009C4118" w:rsidRPr="009C4118">
        <w:rPr>
          <w:b/>
          <w:bCs/>
          <w:color w:val="000000"/>
          <w:sz w:val="24"/>
          <w:szCs w:val="24"/>
          <w:lang w:eastAsia="pt-BR"/>
        </w:rPr>
        <w:t>)</w:t>
      </w:r>
      <w:r w:rsidR="0048501C" w:rsidRPr="00FC5A13">
        <w:rPr>
          <w:color w:val="000000"/>
          <w:sz w:val="24"/>
          <w:szCs w:val="24"/>
          <w:lang w:eastAsia="pt-BR"/>
        </w:rPr>
        <w:t>,</w:t>
      </w:r>
      <w:r w:rsidR="00470821" w:rsidRPr="00FC5A13">
        <w:rPr>
          <w:color w:val="000000"/>
          <w:sz w:val="24"/>
          <w:szCs w:val="24"/>
          <w:lang w:eastAsia="pt-BR"/>
        </w:rPr>
        <w:t> nos termos do art. 8º, inciso I, e 9º da Lei Complementar nº 122, de 30 de junho de 1994</w:t>
      </w:r>
      <w:r w:rsidR="00FC5A13" w:rsidRPr="00FC5A13">
        <w:rPr>
          <w:color w:val="000000"/>
          <w:sz w:val="24"/>
          <w:szCs w:val="24"/>
          <w:lang w:eastAsia="pt-BR"/>
        </w:rPr>
        <w:t>.</w:t>
      </w:r>
    </w:p>
    <w:p w14:paraId="5276F85B" w14:textId="77777777" w:rsidR="00596321" w:rsidRPr="0045512C" w:rsidRDefault="00596321" w:rsidP="00596321">
      <w:pPr>
        <w:suppressAutoHyphens w:val="0"/>
        <w:spacing w:before="120" w:after="120" w:line="360" w:lineRule="auto"/>
        <w:ind w:left="120" w:right="120" w:firstLine="1418"/>
        <w:jc w:val="both"/>
        <w:rPr>
          <w:color w:val="000000"/>
          <w:sz w:val="24"/>
          <w:szCs w:val="24"/>
          <w:lang w:eastAsia="pt-BR"/>
        </w:rPr>
      </w:pPr>
      <w:r w:rsidRPr="0045512C">
        <w:rPr>
          <w:color w:val="000000"/>
          <w:sz w:val="24"/>
          <w:szCs w:val="24"/>
          <w:lang w:eastAsia="pt-BR"/>
        </w:rPr>
        <w:t> </w:t>
      </w:r>
    </w:p>
    <w:p w14:paraId="3922A1A3" w14:textId="27AEC78B" w:rsidR="00596321" w:rsidRPr="0045512C" w:rsidRDefault="00596321" w:rsidP="00D67AA3">
      <w:pPr>
        <w:suppressAutoHyphens w:val="0"/>
        <w:spacing w:before="120" w:after="120" w:line="360" w:lineRule="auto"/>
        <w:ind w:right="-2" w:firstLine="1418"/>
        <w:jc w:val="both"/>
        <w:rPr>
          <w:color w:val="000000"/>
          <w:sz w:val="24"/>
          <w:szCs w:val="24"/>
          <w:lang w:eastAsia="pt-BR"/>
        </w:rPr>
      </w:pPr>
      <w:r w:rsidRPr="0045512C">
        <w:rPr>
          <w:color w:val="000000"/>
          <w:sz w:val="24"/>
          <w:szCs w:val="24"/>
          <w:lang w:eastAsia="pt-BR"/>
        </w:rPr>
        <w:t>Palácio de Despa</w:t>
      </w:r>
      <w:r w:rsidR="005C02B7" w:rsidRPr="0045512C">
        <w:rPr>
          <w:color w:val="000000"/>
          <w:sz w:val="24"/>
          <w:szCs w:val="24"/>
          <w:lang w:eastAsia="pt-BR"/>
        </w:rPr>
        <w:t xml:space="preserve">chos de Lagoa Nova, em Natal, </w:t>
      </w:r>
      <w:r w:rsidR="00CA6C04">
        <w:rPr>
          <w:color w:val="000000"/>
          <w:sz w:val="24"/>
          <w:szCs w:val="24"/>
          <w:lang w:eastAsia="pt-BR"/>
        </w:rPr>
        <w:t>14</w:t>
      </w:r>
      <w:r w:rsidRPr="0045512C">
        <w:rPr>
          <w:color w:val="000000"/>
          <w:sz w:val="24"/>
          <w:szCs w:val="24"/>
          <w:lang w:eastAsia="pt-BR"/>
        </w:rPr>
        <w:t xml:space="preserve"> de </w:t>
      </w:r>
      <w:r w:rsidR="008C0551">
        <w:rPr>
          <w:color w:val="000000"/>
          <w:sz w:val="24"/>
          <w:szCs w:val="24"/>
          <w:lang w:eastAsia="pt-BR"/>
        </w:rPr>
        <w:t>junho</w:t>
      </w:r>
      <w:r w:rsidRPr="0045512C">
        <w:rPr>
          <w:color w:val="000000"/>
          <w:sz w:val="24"/>
          <w:szCs w:val="24"/>
          <w:lang w:eastAsia="pt-BR"/>
        </w:rPr>
        <w:t xml:space="preserve"> de 202</w:t>
      </w:r>
      <w:r w:rsidR="00FC5A13">
        <w:rPr>
          <w:color w:val="000000"/>
          <w:sz w:val="24"/>
          <w:szCs w:val="24"/>
          <w:lang w:eastAsia="pt-BR"/>
        </w:rPr>
        <w:t>3</w:t>
      </w:r>
      <w:r w:rsidRPr="0045512C">
        <w:rPr>
          <w:color w:val="000000"/>
          <w:sz w:val="24"/>
          <w:szCs w:val="24"/>
          <w:lang w:eastAsia="pt-BR"/>
        </w:rPr>
        <w:t xml:space="preserve">, </w:t>
      </w:r>
      <w:r w:rsidR="0045512C" w:rsidRPr="0045512C">
        <w:rPr>
          <w:color w:val="000000"/>
          <w:sz w:val="24"/>
          <w:szCs w:val="24"/>
          <w:lang w:eastAsia="pt-BR"/>
        </w:rPr>
        <w:t>20</w:t>
      </w:r>
      <w:r w:rsidR="00FC5A13">
        <w:rPr>
          <w:color w:val="000000"/>
          <w:sz w:val="24"/>
          <w:szCs w:val="24"/>
          <w:lang w:eastAsia="pt-BR"/>
        </w:rPr>
        <w:t>2</w:t>
      </w:r>
      <w:r w:rsidRPr="0045512C">
        <w:rPr>
          <w:color w:val="000000"/>
          <w:sz w:val="24"/>
          <w:szCs w:val="24"/>
          <w:lang w:eastAsia="pt-BR"/>
        </w:rPr>
        <w:t>º da Independência e 13</w:t>
      </w:r>
      <w:r w:rsidR="00FC5A13">
        <w:rPr>
          <w:color w:val="000000"/>
          <w:sz w:val="24"/>
          <w:szCs w:val="24"/>
          <w:lang w:eastAsia="pt-BR"/>
        </w:rPr>
        <w:t>5</w:t>
      </w:r>
      <w:r w:rsidRPr="0045512C">
        <w:rPr>
          <w:color w:val="000000"/>
          <w:sz w:val="24"/>
          <w:szCs w:val="24"/>
          <w:lang w:eastAsia="pt-BR"/>
        </w:rPr>
        <w:t>º da República. </w:t>
      </w:r>
    </w:p>
    <w:p w14:paraId="009FB73F" w14:textId="77777777" w:rsidR="0016008A" w:rsidRPr="0045512C" w:rsidRDefault="0016008A" w:rsidP="00596321">
      <w:pPr>
        <w:suppressAutoHyphens w:val="0"/>
        <w:spacing w:before="120" w:after="120" w:line="360" w:lineRule="auto"/>
        <w:ind w:left="120" w:right="120" w:firstLine="1418"/>
        <w:jc w:val="both"/>
        <w:rPr>
          <w:color w:val="000000"/>
          <w:sz w:val="24"/>
          <w:szCs w:val="24"/>
          <w:lang w:eastAsia="pt-BR"/>
        </w:rPr>
      </w:pPr>
    </w:p>
    <w:p w14:paraId="0A4594E0" w14:textId="7E0359DF" w:rsidR="00596321" w:rsidRPr="00CA6C04" w:rsidRDefault="00CA6C04" w:rsidP="00CA6C04">
      <w:pPr>
        <w:rPr>
          <w:sz w:val="24"/>
          <w:szCs w:val="24"/>
          <w:lang w:eastAsia="pt-BR"/>
        </w:rPr>
      </w:pPr>
      <w:r>
        <w:rPr>
          <w:sz w:val="24"/>
          <w:szCs w:val="24"/>
          <w:lang w:eastAsia="pt-BR"/>
        </w:rPr>
        <w:t xml:space="preserve">                                                         </w:t>
      </w:r>
      <w:r w:rsidR="00596321" w:rsidRPr="00CA6C04">
        <w:rPr>
          <w:sz w:val="24"/>
          <w:szCs w:val="24"/>
          <w:lang w:eastAsia="pt-BR"/>
        </w:rPr>
        <w:t>FÁTIMA BEZERRA </w:t>
      </w:r>
    </w:p>
    <w:p w14:paraId="2C163A82" w14:textId="4557A618" w:rsidR="00FC5A13" w:rsidRPr="00CA6C04" w:rsidRDefault="00CA6C04" w:rsidP="00CA6C04">
      <w:pPr>
        <w:rPr>
          <w:sz w:val="24"/>
          <w:szCs w:val="24"/>
        </w:rPr>
      </w:pPr>
      <w:r>
        <w:rPr>
          <w:sz w:val="24"/>
          <w:szCs w:val="24"/>
          <w:lang w:eastAsia="pt-BR"/>
        </w:rPr>
        <w:t xml:space="preserve">                                                         </w:t>
      </w:r>
      <w:r w:rsidR="00FC5A13" w:rsidRPr="00CA6C04">
        <w:rPr>
          <w:sz w:val="24"/>
          <w:szCs w:val="24"/>
          <w:lang w:eastAsia="pt-BR"/>
        </w:rPr>
        <w:t>Pedro Lopes de Araújo Neto</w:t>
      </w:r>
    </w:p>
    <w:p w14:paraId="34E0B987" w14:textId="6186FCF8" w:rsidR="00E03471" w:rsidRPr="00CA6C04" w:rsidRDefault="00CA6C04" w:rsidP="00CA6C04">
      <w:pPr>
        <w:rPr>
          <w:rFonts w:eastAsiaTheme="minorHAnsi"/>
          <w:sz w:val="24"/>
          <w:szCs w:val="24"/>
          <w:lang w:eastAsia="en-US"/>
        </w:rPr>
      </w:pPr>
      <w:r>
        <w:rPr>
          <w:rStyle w:val="Forte"/>
          <w:b w:val="0"/>
          <w:bCs w:val="0"/>
          <w:sz w:val="24"/>
          <w:szCs w:val="24"/>
        </w:rPr>
        <w:t xml:space="preserve">                                                         </w:t>
      </w:r>
      <w:r w:rsidR="008C0551" w:rsidRPr="00CA6C04">
        <w:rPr>
          <w:rStyle w:val="Forte"/>
          <w:b w:val="0"/>
          <w:bCs w:val="0"/>
          <w:sz w:val="24"/>
          <w:szCs w:val="24"/>
        </w:rPr>
        <w:t>Lyane Ramalho Cortez</w:t>
      </w:r>
    </w:p>
    <w:p w14:paraId="08215ECD" w14:textId="77777777" w:rsidR="007C372C" w:rsidRDefault="007C372C" w:rsidP="00E17AA8">
      <w:pPr>
        <w:pStyle w:val="textocentralizado"/>
        <w:spacing w:before="0" w:after="0"/>
        <w:ind w:left="120" w:right="120"/>
        <w:jc w:val="center"/>
        <w:rPr>
          <w:rFonts w:eastAsiaTheme="minorHAnsi"/>
          <w:b/>
          <w:bCs/>
          <w:sz w:val="22"/>
          <w:szCs w:val="22"/>
          <w:lang w:eastAsia="en-US"/>
        </w:rPr>
      </w:pPr>
    </w:p>
    <w:p w14:paraId="6CDE546E" w14:textId="77777777" w:rsidR="00F86D14" w:rsidRDefault="00F86D14" w:rsidP="00BE7914">
      <w:pPr>
        <w:pStyle w:val="textocentralizado"/>
        <w:spacing w:before="0" w:after="0"/>
        <w:ind w:left="120" w:right="120"/>
        <w:jc w:val="center"/>
        <w:rPr>
          <w:rFonts w:eastAsiaTheme="minorHAnsi"/>
          <w:b/>
          <w:bCs/>
          <w:sz w:val="22"/>
          <w:szCs w:val="22"/>
          <w:lang w:eastAsia="en-US"/>
        </w:rPr>
      </w:pPr>
    </w:p>
    <w:p w14:paraId="2520DC56" w14:textId="77777777" w:rsidR="00CA6C04" w:rsidRDefault="00CA6C04" w:rsidP="00CA6C04">
      <w:pPr>
        <w:pStyle w:val="textocentralizado"/>
        <w:spacing w:before="0" w:after="0"/>
        <w:ind w:right="120"/>
        <w:rPr>
          <w:rFonts w:eastAsiaTheme="minorHAnsi"/>
          <w:b/>
          <w:bCs/>
          <w:sz w:val="22"/>
          <w:szCs w:val="22"/>
          <w:lang w:eastAsia="en-US"/>
        </w:rPr>
      </w:pPr>
    </w:p>
    <w:p w14:paraId="1C1EF281" w14:textId="77777777" w:rsidR="00F86D14" w:rsidRDefault="00F86D14" w:rsidP="00BE7914">
      <w:pPr>
        <w:pStyle w:val="textocentralizado"/>
        <w:spacing w:before="0" w:after="0"/>
        <w:ind w:left="120" w:right="120"/>
        <w:jc w:val="center"/>
        <w:rPr>
          <w:rFonts w:eastAsiaTheme="minorHAnsi"/>
          <w:b/>
          <w:bCs/>
          <w:sz w:val="22"/>
          <w:szCs w:val="22"/>
          <w:lang w:eastAsia="en-US"/>
        </w:rPr>
      </w:pPr>
    </w:p>
    <w:p w14:paraId="75806E92" w14:textId="77777777" w:rsidR="009C4118" w:rsidRDefault="009C4118" w:rsidP="00BE7914">
      <w:pPr>
        <w:pStyle w:val="textocentralizado"/>
        <w:spacing w:before="0" w:after="0"/>
        <w:ind w:left="120" w:right="120"/>
        <w:jc w:val="center"/>
        <w:rPr>
          <w:rFonts w:eastAsiaTheme="minorHAnsi"/>
          <w:b/>
          <w:bCs/>
          <w:sz w:val="22"/>
          <w:szCs w:val="22"/>
          <w:lang w:eastAsia="en-US"/>
        </w:rPr>
      </w:pPr>
    </w:p>
    <w:p w14:paraId="4842C222" w14:textId="77777777" w:rsidR="009C4118" w:rsidRDefault="009C4118" w:rsidP="00BE7914">
      <w:pPr>
        <w:pStyle w:val="textocentralizado"/>
        <w:spacing w:before="0" w:after="0"/>
        <w:ind w:left="120" w:right="120"/>
        <w:jc w:val="center"/>
        <w:rPr>
          <w:rFonts w:eastAsiaTheme="minorHAnsi"/>
          <w:b/>
          <w:bCs/>
          <w:sz w:val="22"/>
          <w:szCs w:val="22"/>
          <w:lang w:eastAsia="en-US"/>
        </w:rPr>
      </w:pPr>
    </w:p>
    <w:p w14:paraId="5F45F8AB" w14:textId="77777777" w:rsidR="009C4118" w:rsidRDefault="009C4118" w:rsidP="00BE7914">
      <w:pPr>
        <w:pStyle w:val="textocentralizado"/>
        <w:spacing w:before="0" w:after="0"/>
        <w:ind w:left="120" w:right="120"/>
        <w:jc w:val="center"/>
        <w:rPr>
          <w:rFonts w:eastAsiaTheme="minorHAnsi"/>
          <w:b/>
          <w:bCs/>
          <w:sz w:val="22"/>
          <w:szCs w:val="22"/>
          <w:lang w:eastAsia="en-US"/>
        </w:rPr>
      </w:pPr>
    </w:p>
    <w:p w14:paraId="2E31A4A2" w14:textId="77777777" w:rsidR="009C4118" w:rsidRDefault="009C4118" w:rsidP="00BE7914">
      <w:pPr>
        <w:pStyle w:val="textocentralizado"/>
        <w:spacing w:before="0" w:after="0"/>
        <w:ind w:left="120" w:right="120"/>
        <w:jc w:val="center"/>
        <w:rPr>
          <w:rFonts w:eastAsiaTheme="minorHAnsi"/>
          <w:b/>
          <w:bCs/>
          <w:sz w:val="22"/>
          <w:szCs w:val="22"/>
          <w:lang w:eastAsia="en-US"/>
        </w:rPr>
      </w:pPr>
    </w:p>
    <w:p w14:paraId="3ED3FA1B" w14:textId="77777777" w:rsidR="009C4118" w:rsidRDefault="009C4118" w:rsidP="00BE7914">
      <w:pPr>
        <w:pStyle w:val="textocentralizado"/>
        <w:spacing w:before="0" w:after="0"/>
        <w:ind w:left="120" w:right="120"/>
        <w:jc w:val="center"/>
        <w:rPr>
          <w:rFonts w:eastAsiaTheme="minorHAnsi"/>
          <w:b/>
          <w:bCs/>
          <w:sz w:val="22"/>
          <w:szCs w:val="22"/>
          <w:lang w:eastAsia="en-US"/>
        </w:rPr>
      </w:pPr>
    </w:p>
    <w:p w14:paraId="4C620BD0" w14:textId="77777777" w:rsidR="009C4118" w:rsidRDefault="009C4118" w:rsidP="00BE7914">
      <w:pPr>
        <w:pStyle w:val="textocentralizado"/>
        <w:spacing w:before="0" w:after="0"/>
        <w:ind w:left="120" w:right="120"/>
        <w:jc w:val="center"/>
        <w:rPr>
          <w:rFonts w:eastAsiaTheme="minorHAnsi"/>
          <w:b/>
          <w:bCs/>
          <w:sz w:val="22"/>
          <w:szCs w:val="22"/>
          <w:lang w:eastAsia="en-US"/>
        </w:rPr>
      </w:pPr>
    </w:p>
    <w:p w14:paraId="131153AC" w14:textId="77777777" w:rsidR="009C4118" w:rsidRDefault="009C4118" w:rsidP="00BE7914">
      <w:pPr>
        <w:pStyle w:val="textocentralizado"/>
        <w:spacing w:before="0" w:after="0"/>
        <w:ind w:left="120" w:right="120"/>
        <w:jc w:val="center"/>
        <w:rPr>
          <w:rFonts w:eastAsiaTheme="minorHAnsi"/>
          <w:b/>
          <w:bCs/>
          <w:sz w:val="22"/>
          <w:szCs w:val="22"/>
          <w:lang w:eastAsia="en-US"/>
        </w:rPr>
      </w:pPr>
    </w:p>
    <w:p w14:paraId="1DFE8C55" w14:textId="77777777" w:rsidR="009C4118" w:rsidRDefault="009C4118" w:rsidP="00F3211E">
      <w:pPr>
        <w:pStyle w:val="textocentralizado"/>
        <w:tabs>
          <w:tab w:val="left" w:pos="8789"/>
        </w:tabs>
        <w:spacing w:before="0" w:after="0"/>
        <w:ind w:left="120" w:right="120"/>
        <w:jc w:val="center"/>
        <w:rPr>
          <w:rFonts w:eastAsiaTheme="minorHAnsi"/>
          <w:b/>
          <w:bCs/>
          <w:sz w:val="22"/>
          <w:szCs w:val="22"/>
          <w:lang w:eastAsia="en-US"/>
        </w:rPr>
      </w:pPr>
    </w:p>
    <w:p w14:paraId="21E4A410" w14:textId="2859E7D1" w:rsidR="00BE7914" w:rsidRDefault="00BE7914" w:rsidP="00BE7914">
      <w:pPr>
        <w:pStyle w:val="textocentralizado"/>
        <w:spacing w:before="0" w:after="0"/>
        <w:ind w:left="120" w:right="120"/>
        <w:jc w:val="center"/>
        <w:rPr>
          <w:rFonts w:eastAsiaTheme="minorHAnsi"/>
          <w:b/>
          <w:bCs/>
          <w:sz w:val="22"/>
          <w:szCs w:val="22"/>
          <w:lang w:eastAsia="en-US"/>
        </w:rPr>
      </w:pPr>
      <w:r>
        <w:rPr>
          <w:rFonts w:eastAsiaTheme="minorHAnsi"/>
          <w:b/>
          <w:bCs/>
          <w:sz w:val="22"/>
          <w:szCs w:val="22"/>
          <w:lang w:eastAsia="en-US"/>
        </w:rPr>
        <w:t>ANEXO I</w:t>
      </w:r>
    </w:p>
    <w:p w14:paraId="5B76C32A" w14:textId="77777777" w:rsidR="00BE7914" w:rsidRDefault="00BE7914" w:rsidP="00BE7914">
      <w:pPr>
        <w:pStyle w:val="textocentralizado"/>
        <w:spacing w:before="0" w:after="0"/>
        <w:ind w:left="120" w:right="120"/>
        <w:jc w:val="center"/>
        <w:rPr>
          <w:rFonts w:eastAsiaTheme="minorHAnsi"/>
          <w:b/>
          <w:bCs/>
          <w:sz w:val="22"/>
          <w:szCs w:val="22"/>
          <w:lang w:eastAsia="en-US"/>
        </w:rPr>
      </w:pPr>
    </w:p>
    <w:p w14:paraId="762A1BCA" w14:textId="77777777" w:rsidR="00BE7914" w:rsidRDefault="00BE7914" w:rsidP="00BE7914">
      <w:pPr>
        <w:pStyle w:val="NormalWeb"/>
        <w:spacing w:before="0" w:after="0"/>
        <w:jc w:val="both"/>
        <w:rPr>
          <w:rFonts w:eastAsiaTheme="minorHAnsi"/>
          <w:b/>
          <w:bCs/>
          <w:sz w:val="22"/>
          <w:szCs w:val="22"/>
          <w:lang w:eastAsia="en-US"/>
        </w:rPr>
      </w:pPr>
      <w:r>
        <w:rPr>
          <w:rFonts w:eastAsiaTheme="minorHAnsi"/>
          <w:b/>
          <w:bCs/>
          <w:sz w:val="22"/>
          <w:szCs w:val="22"/>
          <w:lang w:eastAsia="en-US"/>
        </w:rPr>
        <w:t>1. CADASTRO DE USUÁRIO EXTERNO NO SISTEMA SEI</w:t>
      </w:r>
    </w:p>
    <w:p w14:paraId="4879060D" w14:textId="77777777" w:rsidR="00BE7914" w:rsidRDefault="00BE7914" w:rsidP="00BE7914">
      <w:pPr>
        <w:pStyle w:val="NormalWeb"/>
        <w:spacing w:before="0" w:after="0"/>
        <w:jc w:val="both"/>
        <w:rPr>
          <w:rFonts w:eastAsiaTheme="minorHAnsi"/>
          <w:sz w:val="22"/>
          <w:szCs w:val="22"/>
          <w:lang w:eastAsia="en-US"/>
        </w:rPr>
      </w:pPr>
    </w:p>
    <w:p w14:paraId="65E9E954" w14:textId="77777777" w:rsidR="00BE7914" w:rsidRDefault="00BE7914" w:rsidP="00BE7914">
      <w:pPr>
        <w:spacing w:after="60"/>
        <w:jc w:val="both"/>
        <w:rPr>
          <w:color w:val="000000"/>
        </w:rPr>
      </w:pPr>
      <w:r>
        <w:rPr>
          <w:color w:val="000000"/>
        </w:rPr>
        <w:t>Para criar o USUÁRIO EXTERNO do SEI, o CANDIDATO deve entrar no link (não usar o navegador Internet Explorer)</w:t>
      </w:r>
    </w:p>
    <w:p w14:paraId="59A915BA" w14:textId="77777777" w:rsidR="00BE7914" w:rsidRDefault="00EA0780" w:rsidP="00BE7914">
      <w:pPr>
        <w:spacing w:after="60"/>
        <w:jc w:val="both"/>
      </w:pPr>
      <w:hyperlink r:id="rId8">
        <w:r w:rsidR="00BE7914">
          <w:rPr>
            <w:rStyle w:val="LinkdaInternet"/>
          </w:rPr>
          <w:t>https://gti.saude.rn.gov.br/site</w:t>
        </w:r>
      </w:hyperlink>
      <w:r w:rsidR="00BE7914">
        <w:rPr>
          <w:rStyle w:val="LinkdaInternet"/>
        </w:rPr>
        <w:t xml:space="preserve"> </w:t>
      </w:r>
    </w:p>
    <w:p w14:paraId="46B37515" w14:textId="77777777" w:rsidR="00BE7914" w:rsidRDefault="00BE7914" w:rsidP="00BE7914">
      <w:pPr>
        <w:spacing w:after="60"/>
        <w:jc w:val="both"/>
        <w:rPr>
          <w:color w:val="000000"/>
        </w:rPr>
      </w:pPr>
      <w:r>
        <w:rPr>
          <w:color w:val="000000"/>
        </w:rPr>
        <w:t>Ao final da página, na aba “Área SEI – SESAP/RN”, clicar em “CADASTRAR USUÁRIO SEI EXTERNO”.</w:t>
      </w:r>
    </w:p>
    <w:p w14:paraId="6D9F91C6" w14:textId="77777777" w:rsidR="00BE7914" w:rsidRDefault="00BE7914" w:rsidP="00BE7914">
      <w:pPr>
        <w:spacing w:after="60"/>
        <w:rPr>
          <w:color w:val="000000"/>
        </w:rPr>
      </w:pPr>
      <w:r>
        <w:rPr>
          <w:color w:val="000000"/>
        </w:rPr>
        <w:t>Após a criação do usuário externo, o CANDIDATO deve clicar em “SOLICITAR LIBERAÇÃO PARA ACESSO SEI EXTERNO RN” e em seguida selecionar a opção “Solicitar liberação individual SEI externo (Posse ou Contrato)”, para que seu usuário seja liberado.</w:t>
      </w:r>
    </w:p>
    <w:p w14:paraId="1DA84F65" w14:textId="77777777" w:rsidR="00BE7914" w:rsidRDefault="00BE7914" w:rsidP="00BE7914">
      <w:pPr>
        <w:pStyle w:val="NormalWeb"/>
        <w:spacing w:before="0" w:after="0"/>
        <w:jc w:val="both"/>
        <w:rPr>
          <w:rFonts w:eastAsiaTheme="minorHAnsi"/>
          <w:sz w:val="22"/>
          <w:szCs w:val="22"/>
          <w:lang w:eastAsia="en-US"/>
        </w:rPr>
      </w:pPr>
      <w:r>
        <w:rPr>
          <w:rFonts w:eastAsiaTheme="minorHAnsi"/>
          <w:sz w:val="22"/>
          <w:szCs w:val="22"/>
          <w:lang w:eastAsia="en-US"/>
        </w:rPr>
        <w:t> </w:t>
      </w:r>
    </w:p>
    <w:p w14:paraId="5CFA8FE9" w14:textId="77777777" w:rsidR="00BE7914" w:rsidRDefault="00BE7914" w:rsidP="00BE7914">
      <w:pPr>
        <w:pStyle w:val="NormalWeb"/>
        <w:spacing w:before="0" w:after="0"/>
        <w:jc w:val="both"/>
        <w:rPr>
          <w:rFonts w:eastAsiaTheme="minorHAnsi"/>
          <w:sz w:val="22"/>
          <w:szCs w:val="22"/>
          <w:lang w:eastAsia="en-US"/>
        </w:rPr>
      </w:pPr>
    </w:p>
    <w:p w14:paraId="136FBCA8" w14:textId="77777777" w:rsidR="00BE7914" w:rsidRDefault="00BE7914" w:rsidP="00BE7914">
      <w:pPr>
        <w:pStyle w:val="NormalWeb"/>
        <w:spacing w:before="0" w:after="0"/>
        <w:jc w:val="both"/>
        <w:rPr>
          <w:rFonts w:eastAsiaTheme="minorHAnsi"/>
          <w:b/>
          <w:bCs/>
          <w:sz w:val="22"/>
          <w:szCs w:val="22"/>
          <w:lang w:eastAsia="en-US"/>
        </w:rPr>
      </w:pPr>
      <w:r>
        <w:rPr>
          <w:rFonts w:eastAsiaTheme="minorHAnsi"/>
          <w:sz w:val="22"/>
          <w:szCs w:val="22"/>
          <w:lang w:eastAsia="en-US"/>
        </w:rPr>
        <w:t>2. </w:t>
      </w:r>
      <w:r>
        <w:rPr>
          <w:rFonts w:eastAsiaTheme="minorHAnsi"/>
          <w:b/>
          <w:bCs/>
          <w:sz w:val="22"/>
          <w:szCs w:val="22"/>
          <w:lang w:eastAsia="en-US"/>
        </w:rPr>
        <w:t>DOCUMENTAÇÃO EXIGIDA (prazo de 30 dias para assinar a posse, prorrogável por mais 30):</w:t>
      </w:r>
    </w:p>
    <w:p w14:paraId="40A538CC" w14:textId="77777777" w:rsidR="00BE7914" w:rsidRDefault="00BE7914" w:rsidP="00BE7914">
      <w:pPr>
        <w:pStyle w:val="NormalWeb"/>
        <w:spacing w:before="0" w:after="0"/>
        <w:jc w:val="both"/>
      </w:pPr>
      <w:r>
        <w:rPr>
          <w:rFonts w:eastAsiaTheme="minorHAnsi"/>
          <w:sz w:val="20"/>
          <w:szCs w:val="20"/>
          <w:lang w:eastAsia="en-US"/>
        </w:rPr>
        <w:t xml:space="preserve">O CANDIDATO precisa escanear os documentos abaixo, e enviar o arquivo em PDF para o </w:t>
      </w:r>
      <w:proofErr w:type="spellStart"/>
      <w:r>
        <w:rPr>
          <w:rFonts w:eastAsiaTheme="minorHAnsi"/>
          <w:sz w:val="20"/>
          <w:szCs w:val="20"/>
          <w:lang w:eastAsia="en-US"/>
        </w:rPr>
        <w:t>email</w:t>
      </w:r>
      <w:proofErr w:type="spellEnd"/>
      <w:r>
        <w:rPr>
          <w:rFonts w:eastAsiaTheme="minorHAnsi"/>
          <w:sz w:val="20"/>
          <w:szCs w:val="20"/>
          <w:lang w:eastAsia="en-US"/>
        </w:rPr>
        <w:t>: </w:t>
      </w:r>
      <w:hyperlink r:id="rId9" w:tgtFrame="_blank">
        <w:r>
          <w:rPr>
            <w:rStyle w:val="LinkdaInternet"/>
            <w:rFonts w:eastAsiaTheme="minorHAnsi"/>
            <w:sz w:val="20"/>
            <w:szCs w:val="20"/>
            <w:lang w:eastAsia="en-US"/>
          </w:rPr>
          <w:t>efetivossesaprn@gmail.com</w:t>
        </w:r>
      </w:hyperlink>
      <w:r>
        <w:rPr>
          <w:rFonts w:eastAsiaTheme="minorHAnsi"/>
          <w:sz w:val="20"/>
          <w:szCs w:val="20"/>
          <w:lang w:eastAsia="en-US"/>
        </w:rPr>
        <w:t>, com o ASSUNTO “ABERTURA DE PROCESSO DE NOMEAÇÃO” e informar na mensagem o(s) TELEFONE(S) atualizado(s) (QUE ATENDA) para, após o processo ser aberto, SER AVISADO QUANTO À ASSINATURA DA POSSE E RESPECTIVA LOTAÇÃO.</w:t>
      </w:r>
    </w:p>
    <w:p w14:paraId="1D80B3B1" w14:textId="77777777" w:rsidR="00BE7914" w:rsidRDefault="00BE7914" w:rsidP="00BE7914">
      <w:pPr>
        <w:pStyle w:val="NormalWeb"/>
        <w:spacing w:before="0" w:after="0"/>
        <w:jc w:val="both"/>
        <w:rPr>
          <w:rFonts w:eastAsiaTheme="minorHAnsi"/>
          <w:sz w:val="20"/>
          <w:szCs w:val="20"/>
          <w:lang w:eastAsia="en-US"/>
        </w:rPr>
      </w:pPr>
      <w:r>
        <w:rPr>
          <w:rFonts w:eastAsiaTheme="minorHAnsi"/>
          <w:sz w:val="20"/>
          <w:szCs w:val="20"/>
          <w:lang w:eastAsia="en-US"/>
        </w:rPr>
        <w:t xml:space="preserve">a. Ter nacionalidade brasileira ou gozar das prerrogativas dos Decretos </w:t>
      </w:r>
      <w:proofErr w:type="spellStart"/>
      <w:r>
        <w:rPr>
          <w:rFonts w:eastAsiaTheme="minorHAnsi"/>
          <w:sz w:val="20"/>
          <w:szCs w:val="20"/>
          <w:lang w:eastAsia="en-US"/>
        </w:rPr>
        <w:t>nº</w:t>
      </w:r>
      <w:r>
        <w:rPr>
          <w:rFonts w:eastAsiaTheme="minorHAnsi"/>
          <w:sz w:val="20"/>
          <w:szCs w:val="20"/>
          <w:vertAlign w:val="superscript"/>
          <w:lang w:eastAsia="en-US"/>
        </w:rPr>
        <w:t>s</w:t>
      </w:r>
      <w:proofErr w:type="spellEnd"/>
      <w:r>
        <w:rPr>
          <w:rFonts w:eastAsiaTheme="minorHAnsi"/>
          <w:sz w:val="20"/>
          <w:szCs w:val="20"/>
          <w:lang w:eastAsia="en-US"/>
        </w:rPr>
        <w:t xml:space="preserve"> 70.391/1972 e 70.436/1972 e Artigo 12, § 1º da Constituição Federal;</w:t>
      </w:r>
    </w:p>
    <w:p w14:paraId="6D7A4F03" w14:textId="77777777" w:rsidR="00BE7914" w:rsidRDefault="00BE7914" w:rsidP="00BE7914">
      <w:pPr>
        <w:pStyle w:val="NormalWeb"/>
        <w:spacing w:before="0" w:after="0"/>
        <w:jc w:val="both"/>
        <w:rPr>
          <w:rFonts w:eastAsiaTheme="minorHAnsi"/>
          <w:sz w:val="20"/>
          <w:szCs w:val="20"/>
          <w:lang w:eastAsia="en-US"/>
        </w:rPr>
      </w:pPr>
      <w:r>
        <w:rPr>
          <w:rFonts w:eastAsiaTheme="minorHAnsi"/>
          <w:sz w:val="20"/>
          <w:szCs w:val="20"/>
          <w:lang w:eastAsia="en-US"/>
        </w:rPr>
        <w:t>b. RG, CPF;</w:t>
      </w:r>
    </w:p>
    <w:p w14:paraId="08360B66" w14:textId="77777777" w:rsidR="00BE7914" w:rsidRDefault="00BE7914" w:rsidP="00BE7914">
      <w:pPr>
        <w:pStyle w:val="NormalWeb"/>
        <w:spacing w:before="0" w:after="0"/>
        <w:jc w:val="both"/>
        <w:rPr>
          <w:rFonts w:eastAsiaTheme="minorHAnsi"/>
          <w:sz w:val="20"/>
          <w:szCs w:val="20"/>
          <w:lang w:eastAsia="en-US"/>
        </w:rPr>
      </w:pPr>
      <w:r>
        <w:rPr>
          <w:rFonts w:eastAsiaTheme="minorHAnsi"/>
          <w:sz w:val="20"/>
          <w:szCs w:val="20"/>
          <w:lang w:eastAsia="en-US"/>
        </w:rPr>
        <w:t>c. Título de eleitor</w:t>
      </w:r>
    </w:p>
    <w:p w14:paraId="1C5FEB59" w14:textId="77777777" w:rsidR="00BE7914" w:rsidRDefault="00BE7914" w:rsidP="00BE7914">
      <w:pPr>
        <w:pStyle w:val="NormalWeb"/>
        <w:spacing w:before="0" w:after="0"/>
        <w:jc w:val="both"/>
        <w:rPr>
          <w:rFonts w:eastAsiaTheme="minorHAnsi"/>
          <w:sz w:val="20"/>
          <w:szCs w:val="20"/>
          <w:lang w:eastAsia="en-US"/>
        </w:rPr>
      </w:pPr>
      <w:r>
        <w:rPr>
          <w:rFonts w:eastAsiaTheme="minorHAnsi"/>
          <w:sz w:val="20"/>
          <w:szCs w:val="20"/>
          <w:lang w:eastAsia="en-US"/>
        </w:rPr>
        <w:t>d. Certidão de Quitação Eleitoral (</w:t>
      </w:r>
      <w:r>
        <w:rPr>
          <w:rFonts w:eastAsiaTheme="minorHAnsi"/>
          <w:i/>
          <w:iCs/>
          <w:sz w:val="20"/>
          <w:szCs w:val="20"/>
          <w:lang w:eastAsia="en-US"/>
        </w:rPr>
        <w:t>site </w:t>
      </w:r>
      <w:r>
        <w:rPr>
          <w:rFonts w:eastAsiaTheme="minorHAnsi"/>
          <w:sz w:val="20"/>
          <w:szCs w:val="20"/>
          <w:lang w:eastAsia="en-US"/>
        </w:rPr>
        <w:t>do seu respectivo Tribunal Regional Eleitoral);</w:t>
      </w:r>
    </w:p>
    <w:p w14:paraId="26D47E04" w14:textId="77777777" w:rsidR="00BE7914" w:rsidRDefault="00BE7914" w:rsidP="00BE7914">
      <w:pPr>
        <w:pStyle w:val="NormalWeb"/>
        <w:spacing w:before="0" w:after="0"/>
        <w:jc w:val="both"/>
        <w:rPr>
          <w:rFonts w:eastAsiaTheme="minorHAnsi"/>
          <w:sz w:val="20"/>
          <w:szCs w:val="20"/>
          <w:lang w:eastAsia="en-US"/>
        </w:rPr>
      </w:pPr>
      <w:r>
        <w:rPr>
          <w:rFonts w:eastAsiaTheme="minorHAnsi"/>
          <w:sz w:val="20"/>
          <w:szCs w:val="20"/>
          <w:lang w:eastAsia="en-US"/>
        </w:rPr>
        <w:t>e. Comprovante de estado civil (certidão nascimento/casamento) e para aqueles que requeiram o direito ao Salário Família, ainda devem apresentar a Carteira de Vacina dos dependentes de até 06(seis) anos de idade e, ainda comprovação de frequência escolar dos dependentes de 07(sete) aos 14(quatorze) anos de idade;</w:t>
      </w:r>
    </w:p>
    <w:p w14:paraId="40F31A46" w14:textId="77777777" w:rsidR="00BE7914" w:rsidRDefault="00BE7914" w:rsidP="00BE7914">
      <w:pPr>
        <w:pStyle w:val="NormalWeb"/>
        <w:spacing w:before="0" w:after="0"/>
        <w:jc w:val="both"/>
        <w:rPr>
          <w:rFonts w:eastAsiaTheme="minorHAnsi"/>
          <w:sz w:val="20"/>
          <w:szCs w:val="20"/>
          <w:lang w:eastAsia="en-US"/>
        </w:rPr>
      </w:pPr>
      <w:r>
        <w:rPr>
          <w:rFonts w:eastAsiaTheme="minorHAnsi"/>
          <w:sz w:val="20"/>
          <w:szCs w:val="20"/>
          <w:lang w:eastAsia="en-US"/>
        </w:rPr>
        <w:t>f. Certificado militar (homem);</w:t>
      </w:r>
    </w:p>
    <w:p w14:paraId="4943B975" w14:textId="77777777" w:rsidR="00BE7914" w:rsidRDefault="00BE7914" w:rsidP="00BE7914">
      <w:pPr>
        <w:pStyle w:val="NormalWeb"/>
        <w:spacing w:before="0" w:after="0"/>
        <w:jc w:val="both"/>
        <w:rPr>
          <w:rFonts w:eastAsiaTheme="minorHAnsi"/>
          <w:sz w:val="20"/>
          <w:szCs w:val="20"/>
          <w:lang w:eastAsia="en-US"/>
        </w:rPr>
      </w:pPr>
      <w:r>
        <w:rPr>
          <w:rFonts w:eastAsiaTheme="minorHAnsi"/>
          <w:sz w:val="20"/>
          <w:szCs w:val="20"/>
          <w:lang w:eastAsia="en-US"/>
        </w:rPr>
        <w:t>g. Comprovante do nº da conta corrente no Banco do Brasil S.A., caso seja o cartão, favor omitir o código de segurança (não pode ser conta conjunta);</w:t>
      </w:r>
    </w:p>
    <w:p w14:paraId="462EA907" w14:textId="77777777" w:rsidR="00BE7914" w:rsidRDefault="00BE7914" w:rsidP="00BE7914">
      <w:pPr>
        <w:pStyle w:val="NormalWeb"/>
        <w:spacing w:before="0" w:after="0"/>
        <w:jc w:val="both"/>
        <w:rPr>
          <w:rFonts w:eastAsiaTheme="minorHAnsi"/>
          <w:sz w:val="20"/>
          <w:szCs w:val="20"/>
          <w:lang w:eastAsia="en-US"/>
        </w:rPr>
      </w:pPr>
      <w:r>
        <w:rPr>
          <w:rFonts w:eastAsiaTheme="minorHAnsi"/>
          <w:sz w:val="20"/>
          <w:szCs w:val="20"/>
          <w:lang w:eastAsia="en-US"/>
        </w:rPr>
        <w:t>h. Comprovante de residência;</w:t>
      </w:r>
    </w:p>
    <w:p w14:paraId="07173E20" w14:textId="77777777" w:rsidR="00BE7914" w:rsidRDefault="00BE7914" w:rsidP="00BE7914">
      <w:pPr>
        <w:pStyle w:val="NormalWeb"/>
        <w:spacing w:before="0" w:after="0"/>
        <w:jc w:val="both"/>
      </w:pPr>
      <w:r>
        <w:rPr>
          <w:rFonts w:eastAsiaTheme="minorHAnsi"/>
          <w:sz w:val="20"/>
          <w:szCs w:val="20"/>
          <w:lang w:eastAsia="en-US"/>
        </w:rPr>
        <w:t xml:space="preserve">i. </w:t>
      </w:r>
      <w:r>
        <w:rPr>
          <w:sz w:val="20"/>
          <w:szCs w:val="20"/>
        </w:rPr>
        <w:t xml:space="preserve">Documentos disponíveis no site da SESAP </w:t>
      </w:r>
      <w:hyperlink r:id="rId10">
        <w:r>
          <w:rPr>
            <w:rStyle w:val="LinkdaInternet"/>
          </w:rPr>
          <w:t xml:space="preserve"> </w:t>
        </w:r>
        <w:r>
          <w:rPr>
            <w:rStyle w:val="LinkdaInternet"/>
            <w:sz w:val="20"/>
            <w:szCs w:val="20"/>
          </w:rPr>
          <w:t>http://www.saude.rn.gov.br/</w:t>
        </w:r>
      </w:hyperlink>
      <w:r>
        <w:rPr>
          <w:sz w:val="20"/>
          <w:szCs w:val="20"/>
        </w:rPr>
        <w:t xml:space="preserve"> , na </w:t>
      </w:r>
      <w:r>
        <w:rPr>
          <w:rFonts w:eastAsiaTheme="minorHAnsi"/>
          <w:sz w:val="22"/>
          <w:szCs w:val="22"/>
          <w:lang w:eastAsia="en-US"/>
        </w:rPr>
        <w:t>guia “SERVIÇOS”, opção “CONCURSOS”:</w:t>
      </w:r>
    </w:p>
    <w:p w14:paraId="21B6F72B" w14:textId="77777777" w:rsidR="00BE7914" w:rsidRDefault="00BE7914" w:rsidP="00BE7914">
      <w:pPr>
        <w:pStyle w:val="NormalWeb"/>
        <w:spacing w:before="0" w:after="0"/>
        <w:jc w:val="both"/>
        <w:rPr>
          <w:rFonts w:eastAsiaTheme="minorHAnsi"/>
          <w:sz w:val="20"/>
          <w:szCs w:val="20"/>
          <w:lang w:eastAsia="en-US"/>
        </w:rPr>
      </w:pPr>
      <w:r>
        <w:rPr>
          <w:rFonts w:eastAsiaTheme="minorHAnsi"/>
          <w:sz w:val="20"/>
          <w:szCs w:val="20"/>
          <w:lang w:eastAsia="en-US"/>
        </w:rPr>
        <w:t>- Declaração de autenticidade documental e veracidade das informações prestadas;</w:t>
      </w:r>
    </w:p>
    <w:p w14:paraId="0334E02D" w14:textId="77777777" w:rsidR="00BE7914" w:rsidRDefault="00BE7914" w:rsidP="00BE7914">
      <w:pPr>
        <w:pStyle w:val="NormalWeb"/>
        <w:spacing w:before="0" w:after="0"/>
        <w:jc w:val="both"/>
        <w:rPr>
          <w:rFonts w:eastAsiaTheme="minorHAnsi"/>
          <w:sz w:val="20"/>
          <w:szCs w:val="20"/>
          <w:lang w:eastAsia="en-US"/>
        </w:rPr>
      </w:pPr>
      <w:r>
        <w:rPr>
          <w:rFonts w:eastAsiaTheme="minorHAnsi"/>
          <w:sz w:val="20"/>
          <w:szCs w:val="20"/>
          <w:lang w:eastAsia="en-US"/>
        </w:rPr>
        <w:t>- De não estar cumprindo sanção por inidoneidade;</w:t>
      </w:r>
    </w:p>
    <w:p w14:paraId="1E88D0A0" w14:textId="77777777" w:rsidR="00BE7914" w:rsidRDefault="00BE7914" w:rsidP="00BE7914">
      <w:pPr>
        <w:pStyle w:val="NormalWeb"/>
        <w:spacing w:before="0" w:after="0"/>
        <w:jc w:val="both"/>
        <w:rPr>
          <w:rFonts w:eastAsiaTheme="minorHAnsi"/>
          <w:sz w:val="20"/>
          <w:szCs w:val="20"/>
          <w:lang w:eastAsia="en-US"/>
        </w:rPr>
      </w:pPr>
      <w:r>
        <w:rPr>
          <w:rFonts w:eastAsiaTheme="minorHAnsi"/>
          <w:sz w:val="20"/>
          <w:szCs w:val="20"/>
          <w:lang w:eastAsia="en-US"/>
        </w:rPr>
        <w:t>- Quanto ao pleno gozo de seus direitos políticos e civis; e</w:t>
      </w:r>
    </w:p>
    <w:p w14:paraId="01B85F66" w14:textId="77777777" w:rsidR="00BE7914" w:rsidRDefault="00BE7914" w:rsidP="00BE7914">
      <w:pPr>
        <w:pStyle w:val="NormalWeb"/>
        <w:spacing w:before="0" w:after="0"/>
        <w:jc w:val="both"/>
        <w:rPr>
          <w:rFonts w:eastAsiaTheme="minorHAnsi"/>
          <w:sz w:val="20"/>
          <w:szCs w:val="20"/>
          <w:lang w:eastAsia="en-US"/>
        </w:rPr>
      </w:pPr>
      <w:r>
        <w:rPr>
          <w:rFonts w:eastAsiaTheme="minorHAnsi"/>
          <w:sz w:val="20"/>
          <w:szCs w:val="20"/>
          <w:lang w:eastAsia="en-US"/>
        </w:rPr>
        <w:t>- Expressando não estar incompatibilizado para nova investidura em cargo público;</w:t>
      </w:r>
    </w:p>
    <w:p w14:paraId="19308B4C" w14:textId="77777777" w:rsidR="00BE7914" w:rsidRDefault="00BE7914" w:rsidP="00BE7914">
      <w:pPr>
        <w:pStyle w:val="NormalWeb"/>
        <w:spacing w:before="0" w:after="0"/>
        <w:jc w:val="both"/>
        <w:rPr>
          <w:rFonts w:eastAsiaTheme="minorHAnsi"/>
          <w:sz w:val="20"/>
          <w:szCs w:val="20"/>
          <w:lang w:eastAsia="en-US"/>
        </w:rPr>
      </w:pPr>
      <w:r>
        <w:rPr>
          <w:rFonts w:eastAsiaTheme="minorHAnsi"/>
          <w:sz w:val="20"/>
          <w:szCs w:val="20"/>
          <w:lang w:eastAsia="en-US"/>
        </w:rPr>
        <w:t>- Declaração de Acumulação de Cargos;</w:t>
      </w:r>
    </w:p>
    <w:p w14:paraId="765CA1C6" w14:textId="77777777" w:rsidR="00BE7914" w:rsidRDefault="00BE7914" w:rsidP="00BE7914">
      <w:pPr>
        <w:pStyle w:val="NormalWeb"/>
        <w:spacing w:before="0" w:after="0"/>
        <w:jc w:val="both"/>
        <w:rPr>
          <w:rFonts w:eastAsiaTheme="minorHAnsi"/>
          <w:sz w:val="20"/>
          <w:szCs w:val="20"/>
          <w:lang w:eastAsia="en-US"/>
        </w:rPr>
      </w:pPr>
      <w:r>
        <w:rPr>
          <w:rFonts w:eastAsiaTheme="minorHAnsi"/>
          <w:sz w:val="20"/>
          <w:szCs w:val="20"/>
          <w:lang w:eastAsia="en-US"/>
        </w:rPr>
        <w:t>- Declaração de Bens;</w:t>
      </w:r>
    </w:p>
    <w:p w14:paraId="5AB71E7E" w14:textId="77777777" w:rsidR="00BE7914" w:rsidRDefault="00BE7914" w:rsidP="00BE7914">
      <w:pPr>
        <w:pStyle w:val="NormalWeb"/>
        <w:spacing w:before="0" w:after="0"/>
        <w:jc w:val="both"/>
        <w:rPr>
          <w:rFonts w:eastAsiaTheme="minorHAnsi"/>
          <w:sz w:val="20"/>
          <w:szCs w:val="20"/>
          <w:lang w:eastAsia="en-US"/>
        </w:rPr>
      </w:pPr>
      <w:r>
        <w:rPr>
          <w:rFonts w:eastAsiaTheme="minorHAnsi"/>
          <w:sz w:val="20"/>
          <w:szCs w:val="20"/>
          <w:lang w:eastAsia="en-US"/>
        </w:rPr>
        <w:t>- Ficha cadastral.</w:t>
      </w:r>
    </w:p>
    <w:p w14:paraId="3E19A177" w14:textId="77777777" w:rsidR="00BE7914" w:rsidRDefault="00BE7914" w:rsidP="00BE7914">
      <w:pPr>
        <w:pStyle w:val="NormalWeb"/>
        <w:spacing w:before="0" w:after="0"/>
        <w:jc w:val="both"/>
        <w:rPr>
          <w:rFonts w:eastAsiaTheme="minorHAnsi"/>
          <w:sz w:val="20"/>
          <w:szCs w:val="20"/>
          <w:lang w:eastAsia="en-US"/>
        </w:rPr>
      </w:pPr>
      <w:r>
        <w:rPr>
          <w:rFonts w:eastAsiaTheme="minorHAnsi"/>
          <w:sz w:val="20"/>
          <w:szCs w:val="20"/>
          <w:lang w:eastAsia="en-US"/>
        </w:rPr>
        <w:t>j. Carteira de Trabalho e Previdência Social COMPLETA, caso não compreenda a especificação a seguir: </w:t>
      </w:r>
      <w:r>
        <w:rPr>
          <w:rFonts w:eastAsiaTheme="minorHAnsi"/>
          <w:i/>
          <w:iCs/>
          <w:sz w:val="20"/>
          <w:szCs w:val="20"/>
          <w:lang w:eastAsia="en-US"/>
        </w:rPr>
        <w:t>da página com foto ATÉ a primeira de “Contrato de Trabalho” em branco e da página ANTERIOR a de “Anotações Gerais” ATÉ a primeira folha de “Anotações Gerais” em branco;</w:t>
      </w:r>
    </w:p>
    <w:p w14:paraId="785415F6" w14:textId="77777777" w:rsidR="00BE7914" w:rsidRDefault="00BE7914" w:rsidP="00BE7914">
      <w:pPr>
        <w:pStyle w:val="NormalWeb"/>
        <w:spacing w:before="0" w:after="0"/>
        <w:jc w:val="both"/>
        <w:rPr>
          <w:rFonts w:eastAsiaTheme="minorHAnsi"/>
          <w:sz w:val="20"/>
          <w:szCs w:val="20"/>
          <w:lang w:eastAsia="en-US"/>
        </w:rPr>
      </w:pPr>
      <w:r>
        <w:rPr>
          <w:rFonts w:eastAsiaTheme="minorHAnsi"/>
          <w:sz w:val="20"/>
          <w:szCs w:val="20"/>
          <w:lang w:eastAsia="en-US"/>
        </w:rPr>
        <w:t>k. Inscrição PIS/PASEP (caso não disponha procurar o setor de Pasep na Secretaria de Administração, no Centro Administrativo-Natal-RN);</w:t>
      </w:r>
    </w:p>
    <w:p w14:paraId="4CDB865D" w14:textId="77777777" w:rsidR="00BE7914" w:rsidRDefault="00BE7914" w:rsidP="00BE7914">
      <w:pPr>
        <w:pStyle w:val="NormalWeb"/>
        <w:spacing w:before="0" w:after="0"/>
        <w:jc w:val="both"/>
        <w:rPr>
          <w:rFonts w:eastAsiaTheme="minorHAnsi"/>
          <w:sz w:val="20"/>
          <w:szCs w:val="20"/>
          <w:lang w:eastAsia="en-US"/>
        </w:rPr>
      </w:pPr>
      <w:r>
        <w:rPr>
          <w:rFonts w:eastAsiaTheme="minorHAnsi"/>
          <w:sz w:val="20"/>
          <w:szCs w:val="20"/>
          <w:lang w:eastAsia="en-US"/>
        </w:rPr>
        <w:t>l. Declaração a próprio punho, datada e assinada por extenso, informando qual foi a origem do(s) número(s) de PIS/PASEP, em caso de haver mais de um, informar qual está ativo;</w:t>
      </w:r>
    </w:p>
    <w:p w14:paraId="1CBE6B57" w14:textId="77777777" w:rsidR="00BE7914" w:rsidRDefault="00BE7914" w:rsidP="00BE7914">
      <w:pPr>
        <w:pStyle w:val="NormalWeb"/>
        <w:spacing w:before="0" w:after="0"/>
        <w:jc w:val="both"/>
        <w:rPr>
          <w:rFonts w:eastAsiaTheme="minorHAnsi"/>
          <w:sz w:val="20"/>
          <w:szCs w:val="20"/>
          <w:lang w:eastAsia="en-US"/>
        </w:rPr>
      </w:pPr>
      <w:r>
        <w:rPr>
          <w:rFonts w:eastAsiaTheme="minorHAnsi"/>
          <w:sz w:val="20"/>
          <w:szCs w:val="20"/>
          <w:lang w:eastAsia="en-US"/>
        </w:rPr>
        <w:t>m. Diplomas de formação:</w:t>
      </w:r>
    </w:p>
    <w:p w14:paraId="50289C01" w14:textId="77777777" w:rsidR="00BE7914" w:rsidRDefault="00BE7914" w:rsidP="00BE7914">
      <w:pPr>
        <w:pStyle w:val="NormalWeb"/>
        <w:spacing w:before="0" w:after="0"/>
        <w:jc w:val="both"/>
        <w:rPr>
          <w:rFonts w:eastAsiaTheme="minorHAnsi"/>
          <w:sz w:val="20"/>
          <w:szCs w:val="20"/>
          <w:lang w:eastAsia="en-US"/>
        </w:rPr>
      </w:pPr>
      <w:r>
        <w:rPr>
          <w:rFonts w:eastAsiaTheme="minorHAnsi"/>
          <w:sz w:val="20"/>
          <w:szCs w:val="20"/>
          <w:lang w:eastAsia="en-US"/>
        </w:rPr>
        <w:t>- Cargo administrativo de nível médio: certificado de ESCOLARIDADE com INSPEÇÃO ESCOLAR ou com registro no órgão competente;</w:t>
      </w:r>
    </w:p>
    <w:p w14:paraId="40F5C36E" w14:textId="77777777" w:rsidR="00BE7914" w:rsidRDefault="00BE7914" w:rsidP="00BE7914">
      <w:pPr>
        <w:pStyle w:val="NormalWeb"/>
        <w:spacing w:before="0" w:after="0"/>
        <w:jc w:val="both"/>
        <w:rPr>
          <w:rFonts w:eastAsiaTheme="minorHAnsi"/>
          <w:sz w:val="20"/>
          <w:szCs w:val="20"/>
          <w:lang w:eastAsia="en-US"/>
        </w:rPr>
      </w:pPr>
      <w:r>
        <w:rPr>
          <w:rFonts w:eastAsiaTheme="minorHAnsi"/>
          <w:sz w:val="20"/>
          <w:szCs w:val="20"/>
          <w:lang w:eastAsia="en-US"/>
        </w:rPr>
        <w:t>- Cargo de nível médio com formação técnica: além de certificado como acima especificado, apresentar Diploma ou certificado de conclusão de curso técnico específico (devidamente registrado no órgão competente);</w:t>
      </w:r>
    </w:p>
    <w:p w14:paraId="2F573079" w14:textId="77777777" w:rsidR="00BE7914" w:rsidRDefault="00BE7914" w:rsidP="00BE7914">
      <w:pPr>
        <w:pStyle w:val="NormalWeb"/>
        <w:spacing w:before="0" w:after="0"/>
        <w:jc w:val="both"/>
        <w:rPr>
          <w:rFonts w:eastAsiaTheme="minorHAnsi"/>
          <w:sz w:val="20"/>
          <w:szCs w:val="20"/>
          <w:lang w:eastAsia="en-US"/>
        </w:rPr>
      </w:pPr>
      <w:r>
        <w:rPr>
          <w:rFonts w:eastAsiaTheme="minorHAnsi"/>
          <w:sz w:val="20"/>
          <w:szCs w:val="20"/>
          <w:lang w:eastAsia="en-US"/>
        </w:rPr>
        <w:lastRenderedPageBreak/>
        <w:t>- Cargo de nível superior: Diploma de conclusão do curso superior na área para a qual foi aprovado no concurso, expedido por instituição de ensino superior devidamente reconhecida e autorizada pelo MEC;</w:t>
      </w:r>
    </w:p>
    <w:p w14:paraId="3EEB5FCF" w14:textId="77777777" w:rsidR="00BE7914" w:rsidRDefault="00BE7914" w:rsidP="00BE7914">
      <w:pPr>
        <w:pStyle w:val="NormalWeb"/>
        <w:spacing w:before="0" w:after="0"/>
        <w:jc w:val="both"/>
        <w:rPr>
          <w:rFonts w:eastAsiaTheme="minorHAnsi"/>
          <w:sz w:val="20"/>
          <w:szCs w:val="20"/>
          <w:lang w:eastAsia="en-US"/>
        </w:rPr>
      </w:pPr>
      <w:r>
        <w:rPr>
          <w:rFonts w:eastAsiaTheme="minorHAnsi"/>
          <w:sz w:val="20"/>
          <w:szCs w:val="20"/>
          <w:lang w:eastAsia="en-US"/>
        </w:rPr>
        <w:t>- Cargo de nível superior com título de especialista: Diploma ou certificado de nível superior além do referente à especialidade na área para a qual foi aprovado no concurso, bem como Registro de Qualificação de Especialista-RQE;</w:t>
      </w:r>
    </w:p>
    <w:p w14:paraId="66C75779" w14:textId="77777777" w:rsidR="00BE7914" w:rsidRDefault="00BE7914" w:rsidP="00BE7914">
      <w:pPr>
        <w:pStyle w:val="NormalWeb"/>
        <w:spacing w:before="0" w:after="0"/>
        <w:jc w:val="both"/>
        <w:rPr>
          <w:rFonts w:eastAsiaTheme="minorHAnsi"/>
          <w:sz w:val="20"/>
          <w:szCs w:val="20"/>
          <w:lang w:eastAsia="en-US"/>
        </w:rPr>
      </w:pPr>
      <w:r>
        <w:rPr>
          <w:rFonts w:eastAsiaTheme="minorHAnsi"/>
          <w:sz w:val="20"/>
          <w:szCs w:val="20"/>
          <w:lang w:eastAsia="en-US"/>
        </w:rPr>
        <w:t>n. Carteira de identidade do conselho regional de classe ou categoria profissional emitida no Estado do Rio Grande do Norte e com validade atualizada (EXCETO para cargo administrativo de nível médio);</w:t>
      </w:r>
    </w:p>
    <w:p w14:paraId="08739D8B" w14:textId="77777777" w:rsidR="00BE7914" w:rsidRDefault="00BE7914" w:rsidP="00BE7914">
      <w:pPr>
        <w:pStyle w:val="NormalWeb"/>
        <w:spacing w:before="0" w:after="0"/>
        <w:jc w:val="both"/>
      </w:pPr>
      <w:r>
        <w:rPr>
          <w:rFonts w:eastAsiaTheme="minorHAnsi"/>
          <w:sz w:val="20"/>
          <w:szCs w:val="20"/>
          <w:lang w:eastAsia="en-US"/>
        </w:rPr>
        <w:t>o. Certidão negativa de antecedentes criminais: Expedida pela Polícia Federal, pela Justiça Federal (</w:t>
      </w:r>
      <w:hyperlink r:id="rId11" w:tgtFrame="_blank">
        <w:r>
          <w:rPr>
            <w:rStyle w:val="LinkdaInternet"/>
            <w:rFonts w:eastAsiaTheme="minorHAnsi"/>
            <w:sz w:val="20"/>
            <w:szCs w:val="20"/>
            <w:lang w:eastAsia="en-US"/>
          </w:rPr>
          <w:t>https://www.cjf.jus.br/cjf/certidao-negativa</w:t>
        </w:r>
      </w:hyperlink>
      <w:r>
        <w:rPr>
          <w:rFonts w:eastAsiaTheme="minorHAnsi"/>
          <w:sz w:val="20"/>
          <w:szCs w:val="20"/>
          <w:lang w:eastAsia="en-US"/>
        </w:rPr>
        <w:t>) e pela Justiça Estadual (localidade em que o candidato possuir Residência nos últimos 5 anos);</w:t>
      </w:r>
    </w:p>
    <w:p w14:paraId="566F9624" w14:textId="77777777" w:rsidR="00BE7914" w:rsidRDefault="00BE7914" w:rsidP="00BE7914">
      <w:pPr>
        <w:pStyle w:val="NormalWeb"/>
        <w:spacing w:before="0" w:after="0"/>
        <w:jc w:val="both"/>
      </w:pPr>
      <w:r>
        <w:rPr>
          <w:rFonts w:eastAsiaTheme="minorHAnsi"/>
          <w:sz w:val="20"/>
          <w:szCs w:val="20"/>
          <w:lang w:eastAsia="en-US"/>
        </w:rPr>
        <w:t>p. Certidão fazendária emitida pela Secretaria de Estado de Tributação do Rio Grande do Norte (</w:t>
      </w:r>
      <w:hyperlink r:id="rId12" w:tgtFrame="_blank">
        <w:r>
          <w:rPr>
            <w:rStyle w:val="LinkdaInternet"/>
            <w:rFonts w:eastAsiaTheme="minorHAnsi"/>
            <w:sz w:val="20"/>
            <w:szCs w:val="20"/>
            <w:lang w:eastAsia="en-US"/>
          </w:rPr>
          <w:t>www.set.rn.gov.br</w:t>
        </w:r>
      </w:hyperlink>
      <w:r>
        <w:rPr>
          <w:rFonts w:eastAsiaTheme="minorHAnsi"/>
          <w:sz w:val="20"/>
          <w:szCs w:val="20"/>
          <w:lang w:eastAsia="en-US"/>
        </w:rPr>
        <w:t>);</w:t>
      </w:r>
    </w:p>
    <w:p w14:paraId="11DFC935" w14:textId="77777777" w:rsidR="00BE7914" w:rsidRDefault="00BE7914" w:rsidP="00BE7914">
      <w:pPr>
        <w:pStyle w:val="NormalWeb"/>
        <w:spacing w:before="0" w:after="0"/>
        <w:jc w:val="both"/>
        <w:rPr>
          <w:rFonts w:eastAsiaTheme="minorHAnsi"/>
          <w:sz w:val="20"/>
          <w:szCs w:val="20"/>
          <w:lang w:eastAsia="en-US"/>
        </w:rPr>
      </w:pPr>
      <w:r>
        <w:rPr>
          <w:rFonts w:eastAsiaTheme="minorHAnsi"/>
          <w:sz w:val="20"/>
          <w:szCs w:val="20"/>
          <w:lang w:eastAsia="en-US"/>
        </w:rPr>
        <w:t>q. Em caso de vínculo empregatício (público ou privado), enviar declaração especificando a CARGA HORÁRIA SEMANAL, bem como a distribuição de hora diária.</w:t>
      </w:r>
    </w:p>
    <w:p w14:paraId="5136BFD5" w14:textId="77777777" w:rsidR="00BE7914" w:rsidRDefault="00BE7914" w:rsidP="00BE7914">
      <w:pPr>
        <w:pStyle w:val="NormalWeb"/>
        <w:spacing w:before="0" w:after="0"/>
        <w:jc w:val="both"/>
        <w:rPr>
          <w:rFonts w:eastAsiaTheme="minorHAnsi"/>
          <w:sz w:val="22"/>
          <w:szCs w:val="22"/>
          <w:lang w:eastAsia="en-US"/>
        </w:rPr>
      </w:pPr>
    </w:p>
    <w:p w14:paraId="3C6A3674" w14:textId="77777777" w:rsidR="00BE7914" w:rsidRDefault="00BE7914" w:rsidP="00BE7914">
      <w:pPr>
        <w:pStyle w:val="NormalWeb"/>
        <w:spacing w:before="0" w:after="0"/>
        <w:jc w:val="both"/>
        <w:rPr>
          <w:rFonts w:eastAsiaTheme="minorHAnsi"/>
          <w:sz w:val="22"/>
          <w:szCs w:val="22"/>
          <w:lang w:eastAsia="en-US"/>
        </w:rPr>
      </w:pPr>
      <w:r>
        <w:rPr>
          <w:rFonts w:eastAsiaTheme="minorHAnsi"/>
          <w:sz w:val="22"/>
          <w:szCs w:val="22"/>
          <w:lang w:eastAsia="en-US"/>
        </w:rPr>
        <w:t> </w:t>
      </w:r>
    </w:p>
    <w:p w14:paraId="51B7E571" w14:textId="77777777" w:rsidR="00BE7914" w:rsidRDefault="00BE7914" w:rsidP="00BE7914">
      <w:pPr>
        <w:pStyle w:val="NormalWeb"/>
        <w:spacing w:before="0" w:after="0"/>
        <w:jc w:val="both"/>
        <w:rPr>
          <w:rFonts w:eastAsiaTheme="minorHAnsi"/>
          <w:b/>
          <w:bCs/>
          <w:sz w:val="22"/>
          <w:szCs w:val="22"/>
          <w:lang w:eastAsia="en-US"/>
        </w:rPr>
      </w:pPr>
      <w:r>
        <w:rPr>
          <w:rFonts w:eastAsiaTheme="minorHAnsi"/>
          <w:b/>
          <w:bCs/>
          <w:sz w:val="22"/>
          <w:szCs w:val="22"/>
          <w:lang w:eastAsia="en-US"/>
        </w:rPr>
        <w:t>3. EXAMES NECESSÁRIOS</w:t>
      </w:r>
    </w:p>
    <w:p w14:paraId="16EA1012" w14:textId="77777777" w:rsidR="00BE7914" w:rsidRDefault="00BE7914" w:rsidP="00BE7914">
      <w:r>
        <w:rPr>
          <w:b/>
        </w:rPr>
        <w:t xml:space="preserve">O candidato deve realizar cadastramento no site </w:t>
      </w:r>
      <w:hyperlink r:id="rId13">
        <w:r>
          <w:rPr>
            <w:rStyle w:val="LinkdaInternet"/>
            <w:b/>
          </w:rPr>
          <w:t>http://www.centraldocidadao.rn.gov.br/</w:t>
        </w:r>
      </w:hyperlink>
      <w:r>
        <w:rPr>
          <w:b/>
        </w:rPr>
        <w:t xml:space="preserve"> e agendar data de avaliação pela junta médica. (Contato para informações: </w:t>
      </w:r>
      <w:r>
        <w:rPr>
          <w:b/>
          <w:bCs/>
          <w:color w:val="000000"/>
          <w:lang w:eastAsia="pt-BR"/>
        </w:rPr>
        <w:t xml:space="preserve">3232-1022 / </w:t>
      </w:r>
      <w:hyperlink r:id="rId14">
        <w:r>
          <w:rPr>
            <w:rStyle w:val="LinkdaInternet"/>
            <w:b/>
            <w:bCs/>
            <w:lang w:eastAsia="pt-BR"/>
          </w:rPr>
          <w:t>juntamedica.seadrn@gmail</w:t>
        </w:r>
      </w:hyperlink>
      <w:r>
        <w:rPr>
          <w:rStyle w:val="LinkdaInternet"/>
          <w:b/>
          <w:bCs/>
          <w:lang w:eastAsia="pt-BR"/>
        </w:rPr>
        <w:t>.</w:t>
      </w:r>
      <w:proofErr w:type="gramStart"/>
      <w:r>
        <w:rPr>
          <w:rStyle w:val="LinkdaInternet"/>
          <w:b/>
          <w:bCs/>
          <w:lang w:eastAsia="pt-BR"/>
        </w:rPr>
        <w:t>com</w:t>
      </w:r>
      <w:r>
        <w:rPr>
          <w:b/>
        </w:rPr>
        <w:t xml:space="preserve"> )</w:t>
      </w:r>
      <w:proofErr w:type="gramEnd"/>
      <w:r>
        <w:rPr>
          <w:b/>
        </w:rPr>
        <w:t xml:space="preserve">. </w:t>
      </w:r>
    </w:p>
    <w:p w14:paraId="2C774B39" w14:textId="77777777" w:rsidR="00BE7914" w:rsidRDefault="00BE7914" w:rsidP="00BE7914">
      <w:r>
        <w:t>O Grupo Auxiliar de Direitos e Vantagens abrirá o processo com a documentação pessoal enviada pelo nomeado e encaminhará para a Comissão Permanente de Inspeção Médica Oficial para que seja incluído o Atestado de Saúde Ocupacional do candidato, para possibilitar a posse do nomeado.</w:t>
      </w:r>
    </w:p>
    <w:p w14:paraId="778D8486" w14:textId="77777777" w:rsidR="00BE7914" w:rsidRDefault="00BE7914" w:rsidP="00BE7914">
      <w:pPr>
        <w:pStyle w:val="NormalWeb"/>
        <w:spacing w:before="0" w:after="0"/>
        <w:jc w:val="both"/>
        <w:rPr>
          <w:sz w:val="20"/>
          <w:szCs w:val="20"/>
        </w:rPr>
      </w:pPr>
    </w:p>
    <w:tbl>
      <w:tblPr>
        <w:tblW w:w="8777" w:type="dxa"/>
        <w:tblCellMar>
          <w:left w:w="5" w:type="dxa"/>
          <w:right w:w="5" w:type="dxa"/>
        </w:tblCellMar>
        <w:tblLook w:val="01E0" w:firstRow="1" w:lastRow="1" w:firstColumn="1" w:lastColumn="1" w:noHBand="0" w:noVBand="0"/>
      </w:tblPr>
      <w:tblGrid>
        <w:gridCol w:w="2952"/>
        <w:gridCol w:w="5825"/>
      </w:tblGrid>
      <w:tr w:rsidR="00BE7914" w14:paraId="0F598430" w14:textId="77777777" w:rsidTr="00F86D14">
        <w:trPr>
          <w:trHeight w:val="493"/>
        </w:trPr>
        <w:tc>
          <w:tcPr>
            <w:tcW w:w="87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F9FC87" w14:textId="77777777" w:rsidR="00BE7914" w:rsidRDefault="00BE7914" w:rsidP="00637653">
            <w:pPr>
              <w:pStyle w:val="TableParagraph"/>
              <w:spacing w:line="151" w:lineRule="exact"/>
              <w:ind w:left="46"/>
              <w:rPr>
                <w:rFonts w:ascii="Times New Roman" w:hAnsi="Times New Roman" w:cs="Times New Roman"/>
                <w:color w:val="3B3B3B"/>
                <w:w w:val="90"/>
                <w:sz w:val="16"/>
                <w:szCs w:val="16"/>
              </w:rPr>
            </w:pPr>
            <w:r>
              <w:rPr>
                <w:rFonts w:ascii="Times New Roman" w:hAnsi="Times New Roman" w:cs="Times New Roman"/>
                <w:color w:val="3B3B3B"/>
                <w:w w:val="90"/>
                <w:sz w:val="16"/>
                <w:szCs w:val="16"/>
              </w:rPr>
              <w:t>Relaçao dos exames para Médico, Farmacêutico, Farmacêutico Bioquimico, Biomédico, Fonoaudiologo, Enfermeiros, Psicólogo, Técnico em Enfermagem, Técnico em laboratório, Técnico em Farmacia, Assistente social, Técnico em biodiagnóstico, Técnico em Segurança do Trabalho, Engenheiro de Segurança do Trabalho.</w:t>
            </w:r>
          </w:p>
        </w:tc>
      </w:tr>
      <w:tr w:rsidR="00BE7914" w14:paraId="6BB7F281" w14:textId="77777777" w:rsidTr="00F86D14">
        <w:trPr>
          <w:trHeight w:val="157"/>
        </w:trPr>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0E14D" w14:textId="77777777" w:rsidR="00BE7914" w:rsidRDefault="00BE7914" w:rsidP="00637653">
            <w:pPr>
              <w:pStyle w:val="TableParagraph"/>
              <w:spacing w:line="151" w:lineRule="exact"/>
              <w:ind w:left="46"/>
              <w:jc w:val="left"/>
              <w:rPr>
                <w:rFonts w:ascii="Times New Roman" w:hAnsi="Times New Roman" w:cs="Times New Roman"/>
                <w:color w:val="3B3B3B"/>
                <w:w w:val="90"/>
                <w:sz w:val="16"/>
                <w:szCs w:val="16"/>
              </w:rPr>
            </w:pPr>
          </w:p>
        </w:tc>
        <w:tc>
          <w:tcPr>
            <w:tcW w:w="5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04C33" w14:textId="77777777" w:rsidR="00BE7914" w:rsidRDefault="00BE7914" w:rsidP="00637653">
            <w:pPr>
              <w:pStyle w:val="TableParagraph"/>
              <w:spacing w:line="151" w:lineRule="exact"/>
              <w:ind w:left="46"/>
              <w:jc w:val="left"/>
              <w:rPr>
                <w:rFonts w:ascii="Times New Roman" w:hAnsi="Times New Roman" w:cs="Times New Roman"/>
                <w:color w:val="3B3B3B"/>
                <w:w w:val="90"/>
                <w:sz w:val="16"/>
                <w:szCs w:val="16"/>
              </w:rPr>
            </w:pPr>
            <w:r>
              <w:rPr>
                <w:rFonts w:ascii="Times New Roman" w:hAnsi="Times New Roman" w:cs="Times New Roman"/>
                <w:color w:val="3B3B3B"/>
                <w:w w:val="90"/>
                <w:sz w:val="16"/>
                <w:szCs w:val="16"/>
              </w:rPr>
              <w:t>VALIDADE</w:t>
            </w:r>
          </w:p>
        </w:tc>
      </w:tr>
      <w:tr w:rsidR="00BE7914" w14:paraId="0E48434F" w14:textId="77777777" w:rsidTr="00F86D14">
        <w:trPr>
          <w:trHeight w:val="162"/>
        </w:trPr>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F1EA0" w14:textId="77777777" w:rsidR="00BE7914" w:rsidRDefault="00BE7914" w:rsidP="00637653">
            <w:pPr>
              <w:pStyle w:val="TableParagraph"/>
              <w:spacing w:line="151" w:lineRule="exact"/>
              <w:ind w:left="46"/>
              <w:jc w:val="left"/>
              <w:rPr>
                <w:rFonts w:ascii="Times New Roman" w:hAnsi="Times New Roman" w:cs="Times New Roman"/>
                <w:color w:val="3B3B3B"/>
                <w:w w:val="90"/>
                <w:sz w:val="16"/>
                <w:szCs w:val="16"/>
              </w:rPr>
            </w:pPr>
            <w:r>
              <w:rPr>
                <w:rFonts w:ascii="Times New Roman" w:hAnsi="Times New Roman" w:cs="Times New Roman"/>
                <w:color w:val="3B3B3B"/>
                <w:w w:val="90"/>
                <w:sz w:val="16"/>
                <w:szCs w:val="16"/>
              </w:rPr>
              <w:t>Hemograma com plaquetas</w:t>
            </w:r>
          </w:p>
        </w:tc>
        <w:tc>
          <w:tcPr>
            <w:tcW w:w="5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698FF" w14:textId="77777777" w:rsidR="00BE7914" w:rsidRDefault="00BE7914" w:rsidP="00637653">
            <w:pPr>
              <w:pStyle w:val="TableParagraph"/>
              <w:spacing w:line="151" w:lineRule="exact"/>
              <w:ind w:left="46"/>
              <w:jc w:val="left"/>
              <w:rPr>
                <w:rFonts w:ascii="Times New Roman" w:hAnsi="Times New Roman" w:cs="Times New Roman"/>
                <w:color w:val="3B3B3B"/>
                <w:w w:val="90"/>
                <w:sz w:val="16"/>
                <w:szCs w:val="16"/>
              </w:rPr>
            </w:pPr>
            <w:r>
              <w:rPr>
                <w:rFonts w:ascii="Times New Roman" w:hAnsi="Times New Roman" w:cs="Times New Roman"/>
                <w:color w:val="3B3B3B"/>
                <w:w w:val="90"/>
                <w:sz w:val="16"/>
                <w:szCs w:val="16"/>
              </w:rPr>
              <w:t>Até 90 dias</w:t>
            </w:r>
          </w:p>
        </w:tc>
      </w:tr>
      <w:tr w:rsidR="00BE7914" w14:paraId="273257FE" w14:textId="77777777" w:rsidTr="00F86D14">
        <w:trPr>
          <w:trHeight w:val="162"/>
        </w:trPr>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AEAEB" w14:textId="77777777" w:rsidR="00BE7914" w:rsidRDefault="00BE7914" w:rsidP="00637653">
            <w:pPr>
              <w:pStyle w:val="TableParagraph"/>
              <w:spacing w:line="151" w:lineRule="exact"/>
              <w:ind w:left="46"/>
              <w:jc w:val="left"/>
              <w:rPr>
                <w:rFonts w:ascii="Times New Roman" w:hAnsi="Times New Roman" w:cs="Times New Roman"/>
                <w:color w:val="3B3B3B"/>
                <w:w w:val="90"/>
                <w:sz w:val="16"/>
                <w:szCs w:val="16"/>
              </w:rPr>
            </w:pPr>
            <w:r>
              <w:rPr>
                <w:rFonts w:ascii="Times New Roman" w:hAnsi="Times New Roman" w:cs="Times New Roman"/>
                <w:color w:val="3B3B3B"/>
                <w:w w:val="90"/>
                <w:sz w:val="16"/>
                <w:szCs w:val="16"/>
              </w:rPr>
              <w:t>Glicemia de jejum</w:t>
            </w:r>
          </w:p>
        </w:tc>
        <w:tc>
          <w:tcPr>
            <w:tcW w:w="5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2FC36" w14:textId="77777777" w:rsidR="00BE7914" w:rsidRDefault="00BE7914" w:rsidP="00637653">
            <w:pPr>
              <w:pStyle w:val="TableParagraph"/>
              <w:spacing w:line="151" w:lineRule="exact"/>
              <w:ind w:left="46"/>
              <w:jc w:val="left"/>
              <w:rPr>
                <w:rFonts w:ascii="Times New Roman" w:hAnsi="Times New Roman" w:cs="Times New Roman"/>
                <w:color w:val="3B3B3B"/>
                <w:w w:val="90"/>
                <w:sz w:val="16"/>
                <w:szCs w:val="16"/>
              </w:rPr>
            </w:pPr>
            <w:r>
              <w:rPr>
                <w:rFonts w:ascii="Times New Roman" w:hAnsi="Times New Roman" w:cs="Times New Roman"/>
                <w:color w:val="3B3B3B"/>
                <w:w w:val="90"/>
                <w:sz w:val="16"/>
                <w:szCs w:val="16"/>
              </w:rPr>
              <w:t>Até 90 dias</w:t>
            </w:r>
          </w:p>
        </w:tc>
      </w:tr>
      <w:tr w:rsidR="00BE7914" w14:paraId="7E8F7180" w14:textId="77777777" w:rsidTr="00F86D14">
        <w:trPr>
          <w:trHeight w:val="162"/>
        </w:trPr>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683D7" w14:textId="77777777" w:rsidR="00BE7914" w:rsidRDefault="00BE7914" w:rsidP="00637653">
            <w:pPr>
              <w:pStyle w:val="TableParagraph"/>
              <w:spacing w:line="151" w:lineRule="exact"/>
              <w:ind w:left="46"/>
              <w:jc w:val="left"/>
              <w:rPr>
                <w:rFonts w:ascii="Times New Roman" w:hAnsi="Times New Roman" w:cs="Times New Roman"/>
                <w:color w:val="3B3B3B"/>
                <w:w w:val="90"/>
                <w:sz w:val="16"/>
                <w:szCs w:val="16"/>
              </w:rPr>
            </w:pPr>
            <w:r>
              <w:rPr>
                <w:rFonts w:ascii="Times New Roman" w:hAnsi="Times New Roman" w:cs="Times New Roman"/>
                <w:color w:val="3B3B3B"/>
                <w:w w:val="90"/>
                <w:sz w:val="16"/>
                <w:szCs w:val="16"/>
              </w:rPr>
              <w:t>Anti-HCV, Anti-Hbs e HBsAg</w:t>
            </w:r>
          </w:p>
        </w:tc>
        <w:tc>
          <w:tcPr>
            <w:tcW w:w="5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C9D67" w14:textId="77777777" w:rsidR="00BE7914" w:rsidRDefault="00BE7914" w:rsidP="00637653">
            <w:pPr>
              <w:pStyle w:val="TableParagraph"/>
              <w:spacing w:line="151" w:lineRule="exact"/>
              <w:ind w:left="46"/>
              <w:jc w:val="left"/>
              <w:rPr>
                <w:rFonts w:ascii="Times New Roman" w:hAnsi="Times New Roman" w:cs="Times New Roman"/>
                <w:color w:val="3B3B3B"/>
                <w:w w:val="90"/>
                <w:sz w:val="16"/>
                <w:szCs w:val="16"/>
              </w:rPr>
            </w:pPr>
            <w:r>
              <w:rPr>
                <w:rFonts w:ascii="Times New Roman" w:hAnsi="Times New Roman" w:cs="Times New Roman"/>
                <w:color w:val="3B3B3B"/>
                <w:w w:val="90"/>
                <w:sz w:val="16"/>
                <w:szCs w:val="16"/>
              </w:rPr>
              <w:t>Até 90 dias</w:t>
            </w:r>
          </w:p>
        </w:tc>
      </w:tr>
      <w:tr w:rsidR="00BE7914" w14:paraId="0AF4EB51" w14:textId="77777777" w:rsidTr="00F86D14">
        <w:trPr>
          <w:trHeight w:val="162"/>
        </w:trPr>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229B8" w14:textId="77777777" w:rsidR="00BE7914" w:rsidRDefault="00BE7914" w:rsidP="00637653">
            <w:pPr>
              <w:pStyle w:val="TableParagraph"/>
              <w:spacing w:line="151" w:lineRule="exact"/>
              <w:ind w:left="46"/>
              <w:jc w:val="left"/>
              <w:rPr>
                <w:rFonts w:ascii="Times New Roman" w:hAnsi="Times New Roman" w:cs="Times New Roman"/>
                <w:color w:val="3B3B3B"/>
                <w:w w:val="90"/>
                <w:sz w:val="16"/>
                <w:szCs w:val="16"/>
              </w:rPr>
            </w:pPr>
            <w:r>
              <w:rPr>
                <w:rFonts w:ascii="Times New Roman" w:hAnsi="Times New Roman" w:cs="Times New Roman"/>
                <w:color w:val="3B3B3B"/>
                <w:w w:val="90"/>
                <w:sz w:val="16"/>
                <w:szCs w:val="16"/>
              </w:rPr>
              <w:t>Vacinas Antitetânica, Rubéola e Hepatite B</w:t>
            </w:r>
          </w:p>
        </w:tc>
        <w:tc>
          <w:tcPr>
            <w:tcW w:w="5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7592D" w14:textId="77777777" w:rsidR="00BE7914" w:rsidRDefault="00BE7914" w:rsidP="00637653">
            <w:pPr>
              <w:pStyle w:val="TableParagraph"/>
              <w:spacing w:line="151" w:lineRule="exact"/>
              <w:ind w:left="46"/>
              <w:jc w:val="left"/>
              <w:rPr>
                <w:rFonts w:ascii="Times New Roman" w:hAnsi="Times New Roman" w:cs="Times New Roman"/>
                <w:color w:val="3B3B3B"/>
                <w:w w:val="90"/>
                <w:sz w:val="16"/>
                <w:szCs w:val="16"/>
              </w:rPr>
            </w:pPr>
            <w:r>
              <w:rPr>
                <w:rFonts w:ascii="Times New Roman" w:hAnsi="Times New Roman" w:cs="Times New Roman"/>
                <w:color w:val="3B3B3B"/>
                <w:w w:val="90"/>
                <w:sz w:val="16"/>
                <w:szCs w:val="16"/>
              </w:rPr>
              <w:t>Será avaliada mediante o cartão de vacina (digital ou físico)</w:t>
            </w:r>
          </w:p>
        </w:tc>
      </w:tr>
      <w:tr w:rsidR="00BE7914" w14:paraId="525F8878" w14:textId="77777777" w:rsidTr="00F86D14">
        <w:trPr>
          <w:trHeight w:val="167"/>
        </w:trPr>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43F57" w14:textId="77777777" w:rsidR="00BE7914" w:rsidRDefault="00BE7914" w:rsidP="00637653">
            <w:pPr>
              <w:pStyle w:val="TableParagraph"/>
              <w:spacing w:line="151" w:lineRule="exact"/>
              <w:ind w:left="46"/>
              <w:jc w:val="left"/>
              <w:rPr>
                <w:rFonts w:ascii="Times New Roman" w:hAnsi="Times New Roman" w:cs="Times New Roman"/>
                <w:color w:val="3B3B3B"/>
                <w:w w:val="90"/>
                <w:sz w:val="16"/>
                <w:szCs w:val="16"/>
              </w:rPr>
            </w:pPr>
            <w:r>
              <w:rPr>
                <w:rFonts w:ascii="Times New Roman" w:hAnsi="Times New Roman" w:cs="Times New Roman"/>
                <w:color w:val="3B3B3B"/>
                <w:w w:val="90"/>
                <w:sz w:val="16"/>
                <w:szCs w:val="16"/>
              </w:rPr>
              <w:t>Atestado de sanidade mental, emitido por psiquiatra</w:t>
            </w:r>
          </w:p>
        </w:tc>
        <w:tc>
          <w:tcPr>
            <w:tcW w:w="5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EE04B" w14:textId="77777777" w:rsidR="00BE7914" w:rsidRDefault="00BE7914" w:rsidP="00637653">
            <w:pPr>
              <w:pStyle w:val="TableParagraph"/>
              <w:spacing w:line="151" w:lineRule="exact"/>
              <w:ind w:left="46"/>
              <w:jc w:val="left"/>
              <w:rPr>
                <w:rFonts w:ascii="Times New Roman" w:hAnsi="Times New Roman" w:cs="Times New Roman"/>
                <w:color w:val="3B3B3B"/>
                <w:w w:val="90"/>
                <w:sz w:val="16"/>
                <w:szCs w:val="16"/>
              </w:rPr>
            </w:pPr>
            <w:r>
              <w:rPr>
                <w:rFonts w:ascii="Times New Roman" w:hAnsi="Times New Roman" w:cs="Times New Roman"/>
                <w:color w:val="3B3B3B"/>
                <w:w w:val="90"/>
                <w:sz w:val="16"/>
                <w:szCs w:val="16"/>
              </w:rPr>
              <w:t>Até 30 dias</w:t>
            </w:r>
          </w:p>
        </w:tc>
      </w:tr>
      <w:tr w:rsidR="00BE7914" w14:paraId="335E6E13" w14:textId="77777777" w:rsidTr="00F86D14">
        <w:trPr>
          <w:trHeight w:val="157"/>
        </w:trPr>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33AA9" w14:textId="77777777" w:rsidR="00BE7914" w:rsidRDefault="00BE7914" w:rsidP="00637653">
            <w:pPr>
              <w:pStyle w:val="TableParagraph"/>
              <w:spacing w:line="151" w:lineRule="exact"/>
              <w:ind w:left="46"/>
              <w:jc w:val="left"/>
              <w:rPr>
                <w:rFonts w:ascii="Times New Roman" w:hAnsi="Times New Roman" w:cs="Times New Roman"/>
                <w:color w:val="3B3B3B"/>
                <w:w w:val="90"/>
                <w:sz w:val="16"/>
                <w:szCs w:val="16"/>
              </w:rPr>
            </w:pPr>
            <w:r>
              <w:rPr>
                <w:rFonts w:ascii="Times New Roman" w:hAnsi="Times New Roman" w:cs="Times New Roman"/>
                <w:color w:val="3B3B3B"/>
                <w:w w:val="90"/>
                <w:sz w:val="16"/>
                <w:szCs w:val="16"/>
              </w:rPr>
              <w:t>Raio X de tórax em PA e perftl (com laudo do radiologista)</w:t>
            </w:r>
          </w:p>
        </w:tc>
        <w:tc>
          <w:tcPr>
            <w:tcW w:w="5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E41C8" w14:textId="77777777" w:rsidR="00BE7914" w:rsidRDefault="00BE7914" w:rsidP="00637653">
            <w:pPr>
              <w:pStyle w:val="TableParagraph"/>
              <w:spacing w:line="151" w:lineRule="exact"/>
              <w:ind w:left="46"/>
              <w:jc w:val="left"/>
              <w:rPr>
                <w:rFonts w:ascii="Times New Roman" w:hAnsi="Times New Roman" w:cs="Times New Roman"/>
                <w:color w:val="3B3B3B"/>
                <w:w w:val="90"/>
                <w:sz w:val="16"/>
                <w:szCs w:val="16"/>
              </w:rPr>
            </w:pPr>
            <w:r>
              <w:rPr>
                <w:rFonts w:ascii="Times New Roman" w:hAnsi="Times New Roman" w:cs="Times New Roman"/>
                <w:color w:val="3B3B3B"/>
                <w:w w:val="90"/>
                <w:sz w:val="16"/>
                <w:szCs w:val="16"/>
              </w:rPr>
              <w:t>Até 06 meses</w:t>
            </w:r>
          </w:p>
        </w:tc>
      </w:tr>
      <w:tr w:rsidR="00BE7914" w14:paraId="3923AD3B" w14:textId="77777777" w:rsidTr="00F86D14">
        <w:trPr>
          <w:trHeight w:val="256"/>
        </w:trPr>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18F44" w14:textId="77777777" w:rsidR="00BE7914" w:rsidRDefault="00BE7914" w:rsidP="00637653">
            <w:pPr>
              <w:pStyle w:val="TableParagraph"/>
              <w:spacing w:line="151" w:lineRule="exact"/>
              <w:ind w:left="46"/>
              <w:jc w:val="left"/>
              <w:rPr>
                <w:rFonts w:ascii="Times New Roman" w:hAnsi="Times New Roman" w:cs="Times New Roman"/>
                <w:color w:val="3B3B3B"/>
                <w:w w:val="90"/>
                <w:sz w:val="16"/>
                <w:szCs w:val="16"/>
              </w:rPr>
            </w:pPr>
            <w:r>
              <w:rPr>
                <w:rFonts w:ascii="Times New Roman" w:hAnsi="Times New Roman" w:cs="Times New Roman"/>
                <w:color w:val="3B3B3B"/>
                <w:w w:val="90"/>
                <w:sz w:val="16"/>
                <w:szCs w:val="16"/>
              </w:rPr>
              <w:t>Observação</w:t>
            </w:r>
          </w:p>
        </w:tc>
        <w:tc>
          <w:tcPr>
            <w:tcW w:w="5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1FEAA" w14:textId="77777777" w:rsidR="00BE7914" w:rsidRDefault="00BE7914" w:rsidP="00637653">
            <w:pPr>
              <w:pStyle w:val="TableParagraph"/>
              <w:spacing w:line="151" w:lineRule="exact"/>
              <w:ind w:left="46"/>
              <w:jc w:val="left"/>
              <w:rPr>
                <w:rFonts w:ascii="Times New Roman" w:hAnsi="Times New Roman" w:cs="Times New Roman"/>
                <w:color w:val="3B3B3B"/>
                <w:w w:val="90"/>
                <w:sz w:val="16"/>
                <w:szCs w:val="16"/>
              </w:rPr>
            </w:pPr>
            <w:r>
              <w:rPr>
                <w:rFonts w:ascii="Times New Roman" w:hAnsi="Times New Roman" w:cs="Times New Roman"/>
                <w:color w:val="3B3B3B"/>
                <w:w w:val="90"/>
                <w:sz w:val="16"/>
                <w:szCs w:val="16"/>
              </w:rPr>
              <w:t>A gestante deve apresentar o laudo ou atestado de ginecologista com informação dos meses de gestação e isenção dos exames de radiologia.</w:t>
            </w:r>
          </w:p>
        </w:tc>
      </w:tr>
      <w:tr w:rsidR="00BE7914" w14:paraId="6D657A5B" w14:textId="77777777" w:rsidTr="00F86D14">
        <w:trPr>
          <w:trHeight w:val="66"/>
        </w:trPr>
        <w:tc>
          <w:tcPr>
            <w:tcW w:w="87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B9725F" w14:textId="77777777" w:rsidR="00BE7914" w:rsidRDefault="00BE7914" w:rsidP="00637653">
            <w:pPr>
              <w:pStyle w:val="TableParagraph"/>
              <w:spacing w:line="151" w:lineRule="exact"/>
              <w:ind w:left="46"/>
              <w:jc w:val="left"/>
              <w:rPr>
                <w:rFonts w:ascii="Times New Roman" w:hAnsi="Times New Roman" w:cs="Times New Roman"/>
                <w:color w:val="3B3B3B"/>
                <w:w w:val="90"/>
                <w:sz w:val="16"/>
                <w:szCs w:val="16"/>
              </w:rPr>
            </w:pPr>
          </w:p>
        </w:tc>
      </w:tr>
    </w:tbl>
    <w:p w14:paraId="032EF22B" w14:textId="77777777" w:rsidR="00BE7914" w:rsidRDefault="00BE7914" w:rsidP="00BE7914">
      <w:pPr>
        <w:tabs>
          <w:tab w:val="left" w:pos="6416"/>
        </w:tabs>
        <w:jc w:val="both"/>
        <w:rPr>
          <w:rFonts w:eastAsia="Arial"/>
          <w:b/>
          <w:sz w:val="16"/>
          <w:szCs w:val="16"/>
          <w:lang w:val="pt-PT" w:eastAsia="pt-PT" w:bidi="pt-PT"/>
        </w:rPr>
      </w:pPr>
    </w:p>
    <w:p w14:paraId="3B0CFF83" w14:textId="77777777" w:rsidR="00BE7914" w:rsidRDefault="00BE7914" w:rsidP="00BE7914">
      <w:pPr>
        <w:tabs>
          <w:tab w:val="left" w:pos="6416"/>
        </w:tabs>
        <w:jc w:val="both"/>
        <w:rPr>
          <w:rFonts w:eastAsia="Arial"/>
          <w:b/>
          <w:sz w:val="16"/>
          <w:szCs w:val="16"/>
          <w:lang w:val="pt-PT" w:eastAsia="pt-PT" w:bidi="pt-PT"/>
        </w:rPr>
      </w:pPr>
    </w:p>
    <w:sectPr w:rsidR="00BE7914" w:rsidSect="009C4118">
      <w:headerReference w:type="default" r:id="rId15"/>
      <w:footerReference w:type="default" r:id="rId16"/>
      <w:pgSz w:w="12240" w:h="15840"/>
      <w:pgMar w:top="993" w:right="1608" w:bottom="1418" w:left="1701" w:header="56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5CF25" w14:textId="77777777" w:rsidR="008A0BA9" w:rsidRDefault="008A0BA9">
      <w:r>
        <w:separator/>
      </w:r>
    </w:p>
  </w:endnote>
  <w:endnote w:type="continuationSeparator" w:id="0">
    <w:p w14:paraId="0A9D927B" w14:textId="77777777" w:rsidR="008A0BA9" w:rsidRDefault="008A0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9CB3A" w14:textId="77777777" w:rsidR="00DE5653" w:rsidRDefault="00DE5653" w:rsidP="00DE5653">
    <w:pPr>
      <w:rPr>
        <w:rFonts w:ascii="Verdana" w:hAnsi="Verdana" w:cs="Arial"/>
        <w:color w:val="999999"/>
        <w:sz w:val="12"/>
        <w:szCs w:val="22"/>
      </w:rPr>
    </w:pPr>
    <w:r>
      <w:rPr>
        <w:rFonts w:ascii="Verdana" w:hAnsi="Verdana" w:cs="Arial"/>
        <w:color w:val="999999"/>
        <w:sz w:val="10"/>
      </w:rPr>
      <w:t>Coordenadoria de Controle dos Atos Governamentais – CONTRAG/GAC</w:t>
    </w:r>
  </w:p>
  <w:p w14:paraId="7626467E" w14:textId="77777777" w:rsidR="00DE5653" w:rsidRDefault="00DE565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3C15B" w14:textId="77777777" w:rsidR="008A0BA9" w:rsidRDefault="008A0BA9">
      <w:r>
        <w:separator/>
      </w:r>
    </w:p>
  </w:footnote>
  <w:footnote w:type="continuationSeparator" w:id="0">
    <w:p w14:paraId="6D74ADCE" w14:textId="77777777" w:rsidR="008A0BA9" w:rsidRDefault="008A0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82886" w14:textId="77777777" w:rsidR="00E17F18" w:rsidRDefault="00E17F18">
    <w:pPr>
      <w:pStyle w:val="Cabealho"/>
    </w:pPr>
  </w:p>
  <w:p w14:paraId="38677DB6" w14:textId="1BDE4004" w:rsidR="00E17F18" w:rsidRDefault="00E17F18">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022B2"/>
    <w:multiLevelType w:val="multilevel"/>
    <w:tmpl w:val="A1AE14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FF768E"/>
    <w:multiLevelType w:val="multilevel"/>
    <w:tmpl w:val="D3B45A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0F833A1"/>
    <w:multiLevelType w:val="hybridMultilevel"/>
    <w:tmpl w:val="E0A46D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93C4F"/>
    <w:multiLevelType w:val="multilevel"/>
    <w:tmpl w:val="D9BA67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7A269D7"/>
    <w:multiLevelType w:val="multilevel"/>
    <w:tmpl w:val="6A5EFF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86165B9"/>
    <w:multiLevelType w:val="hybridMultilevel"/>
    <w:tmpl w:val="618001A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EB7186D"/>
    <w:multiLevelType w:val="multilevel"/>
    <w:tmpl w:val="6742CF0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B504BA9"/>
    <w:multiLevelType w:val="multilevel"/>
    <w:tmpl w:val="9420F2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0206AB5"/>
    <w:multiLevelType w:val="multilevel"/>
    <w:tmpl w:val="FF6C6D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9746267"/>
    <w:multiLevelType w:val="multilevel"/>
    <w:tmpl w:val="8B5602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C887995"/>
    <w:multiLevelType w:val="multilevel"/>
    <w:tmpl w:val="5A8AE9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F532563"/>
    <w:multiLevelType w:val="hybridMultilevel"/>
    <w:tmpl w:val="00F28BCA"/>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F932725"/>
    <w:multiLevelType w:val="hybridMultilevel"/>
    <w:tmpl w:val="F162FA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14239F2"/>
    <w:multiLevelType w:val="hybridMultilevel"/>
    <w:tmpl w:val="E5EAFA6C"/>
    <w:lvl w:ilvl="0" w:tplc="B5F025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45FB02B9"/>
    <w:multiLevelType w:val="hybridMultilevel"/>
    <w:tmpl w:val="C0C4CFA8"/>
    <w:lvl w:ilvl="0" w:tplc="FF3C450C">
      <w:start w:val="1"/>
      <w:numFmt w:val="bullet"/>
      <w:lvlText w:val=""/>
      <w:lvlJc w:val="left"/>
      <w:pPr>
        <w:ind w:left="720" w:hanging="360"/>
      </w:pPr>
      <w:rPr>
        <w:rFonts w:ascii="Wingdings" w:hAnsi="Wingdings" w:hint="default"/>
        <w:b/>
        <w:sz w:val="32"/>
        <w:szCs w:val="3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62C4D90"/>
    <w:multiLevelType w:val="hybridMultilevel"/>
    <w:tmpl w:val="F162FA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831320F"/>
    <w:multiLevelType w:val="hybridMultilevel"/>
    <w:tmpl w:val="97B21D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5C40676"/>
    <w:multiLevelType w:val="hybridMultilevel"/>
    <w:tmpl w:val="1A1AAE5E"/>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F73041F"/>
    <w:multiLevelType w:val="multilevel"/>
    <w:tmpl w:val="A858B73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FF33CE8"/>
    <w:multiLevelType w:val="hybridMultilevel"/>
    <w:tmpl w:val="7B3E57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0031983"/>
    <w:multiLevelType w:val="multilevel"/>
    <w:tmpl w:val="DEF04D3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5A52911"/>
    <w:multiLevelType w:val="hybridMultilevel"/>
    <w:tmpl w:val="F794B226"/>
    <w:lvl w:ilvl="0" w:tplc="D5386F4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8CC28D8"/>
    <w:multiLevelType w:val="multilevel"/>
    <w:tmpl w:val="55DE809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CB77AB4"/>
    <w:multiLevelType w:val="hybridMultilevel"/>
    <w:tmpl w:val="231AE31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15:restartNumberingAfterBreak="0">
    <w:nsid w:val="6CCA4B82"/>
    <w:multiLevelType w:val="hybridMultilevel"/>
    <w:tmpl w:val="E9E4802C"/>
    <w:lvl w:ilvl="0" w:tplc="0416000F">
      <w:start w:val="1"/>
      <w:numFmt w:val="decimal"/>
      <w:lvlText w:val="%1."/>
      <w:lvlJc w:val="lef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26" w15:restartNumberingAfterBreak="0">
    <w:nsid w:val="79160886"/>
    <w:multiLevelType w:val="hybridMultilevel"/>
    <w:tmpl w:val="542EFEF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7F0B0FF1"/>
    <w:multiLevelType w:val="hybridMultilevel"/>
    <w:tmpl w:val="A55C31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98501116">
    <w:abstractNumId w:val="0"/>
  </w:num>
  <w:num w:numId="2" w16cid:durableId="5486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3032640">
    <w:abstractNumId w:val="15"/>
  </w:num>
  <w:num w:numId="4" w16cid:durableId="1310742524">
    <w:abstractNumId w:val="27"/>
  </w:num>
  <w:num w:numId="5" w16cid:durableId="407921950">
    <w:abstractNumId w:val="25"/>
  </w:num>
  <w:num w:numId="6" w16cid:durableId="17262935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00952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6816091">
    <w:abstractNumId w:val="17"/>
  </w:num>
  <w:num w:numId="9" w16cid:durableId="1360663731">
    <w:abstractNumId w:val="22"/>
  </w:num>
  <w:num w:numId="10" w16cid:durableId="20199172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897347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58830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204556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7318638">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536235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2488993">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3009867">
    <w:abstractNumId w:val="2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01409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3995610">
    <w:abstractNumId w:val="1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0165346">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324784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3231920">
    <w:abstractNumId w:val="8"/>
    <w:lvlOverride w:ilvl="0">
      <w:startOverride w:val="1"/>
      <w:lvl w:ilvl="0">
        <w:start w:val="1"/>
        <w:numFmt w:val="bullet"/>
        <w:lvlText w:val="o"/>
        <w:lvlJc w:val="left"/>
        <w:pPr>
          <w:tabs>
            <w:tab w:val="num" w:pos="720"/>
          </w:tabs>
          <w:ind w:left="720" w:hanging="360"/>
        </w:pPr>
        <w:rPr>
          <w:rFonts w:ascii="Courier New" w:hAnsi="Courier New" w:cs="Times New Roman"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16cid:durableId="190645116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217467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9070539">
    <w:abstractNumId w:val="6"/>
  </w:num>
  <w:num w:numId="26" w16cid:durableId="1790707992">
    <w:abstractNumId w:val="18"/>
  </w:num>
  <w:num w:numId="27" w16cid:durableId="129904447">
    <w:abstractNumId w:val="12"/>
  </w:num>
  <w:num w:numId="28" w16cid:durableId="1014654355">
    <w:abstractNumId w:val="20"/>
  </w:num>
  <w:num w:numId="29" w16cid:durableId="10778952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7982095">
    <w:abstractNumId w:val="3"/>
  </w:num>
  <w:num w:numId="31" w16cid:durableId="859784033">
    <w:abstractNumId w:val="13"/>
  </w:num>
  <w:num w:numId="32" w16cid:durableId="895968656">
    <w:abstractNumId w:val="16"/>
  </w:num>
  <w:num w:numId="33" w16cid:durableId="2295802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00"/>
  <w:drawingGridVerticalSpacing w:val="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1A2"/>
    <w:rsid w:val="00010E2D"/>
    <w:rsid w:val="000224B8"/>
    <w:rsid w:val="00027CC8"/>
    <w:rsid w:val="000536C5"/>
    <w:rsid w:val="00055778"/>
    <w:rsid w:val="000B10E0"/>
    <w:rsid w:val="000D01A2"/>
    <w:rsid w:val="000D113B"/>
    <w:rsid w:val="000E385D"/>
    <w:rsid w:val="00103FF0"/>
    <w:rsid w:val="00131EFE"/>
    <w:rsid w:val="0016008A"/>
    <w:rsid w:val="00167E8F"/>
    <w:rsid w:val="001A7E06"/>
    <w:rsid w:val="001B357A"/>
    <w:rsid w:val="001F3F61"/>
    <w:rsid w:val="00224B3E"/>
    <w:rsid w:val="00260697"/>
    <w:rsid w:val="002B103F"/>
    <w:rsid w:val="002F08B4"/>
    <w:rsid w:val="00304C94"/>
    <w:rsid w:val="0031778C"/>
    <w:rsid w:val="00327567"/>
    <w:rsid w:val="0034348F"/>
    <w:rsid w:val="003A50C5"/>
    <w:rsid w:val="003B764C"/>
    <w:rsid w:val="003C7F50"/>
    <w:rsid w:val="0045512C"/>
    <w:rsid w:val="00470821"/>
    <w:rsid w:val="0048501C"/>
    <w:rsid w:val="004B2D71"/>
    <w:rsid w:val="004E4E86"/>
    <w:rsid w:val="005770B1"/>
    <w:rsid w:val="005869B8"/>
    <w:rsid w:val="00596321"/>
    <w:rsid w:val="005A3C51"/>
    <w:rsid w:val="005A533B"/>
    <w:rsid w:val="005C02B7"/>
    <w:rsid w:val="005D20BF"/>
    <w:rsid w:val="005D5760"/>
    <w:rsid w:val="00611D6E"/>
    <w:rsid w:val="00612500"/>
    <w:rsid w:val="00624CE7"/>
    <w:rsid w:val="00631CD8"/>
    <w:rsid w:val="00660D8B"/>
    <w:rsid w:val="006730F9"/>
    <w:rsid w:val="006E2595"/>
    <w:rsid w:val="00724BBE"/>
    <w:rsid w:val="00761BBA"/>
    <w:rsid w:val="00772518"/>
    <w:rsid w:val="00780EA6"/>
    <w:rsid w:val="0078735A"/>
    <w:rsid w:val="007A6C0B"/>
    <w:rsid w:val="007B6630"/>
    <w:rsid w:val="007C372C"/>
    <w:rsid w:val="008A0BA9"/>
    <w:rsid w:val="008C0551"/>
    <w:rsid w:val="008D50CE"/>
    <w:rsid w:val="008F02E6"/>
    <w:rsid w:val="00916FB2"/>
    <w:rsid w:val="009220B7"/>
    <w:rsid w:val="009853D9"/>
    <w:rsid w:val="009C4118"/>
    <w:rsid w:val="00A14275"/>
    <w:rsid w:val="00A84F5D"/>
    <w:rsid w:val="00A91119"/>
    <w:rsid w:val="00AD269F"/>
    <w:rsid w:val="00AE3A0F"/>
    <w:rsid w:val="00B82383"/>
    <w:rsid w:val="00B868AF"/>
    <w:rsid w:val="00BE47C7"/>
    <w:rsid w:val="00BE7775"/>
    <w:rsid w:val="00BE7914"/>
    <w:rsid w:val="00C75F47"/>
    <w:rsid w:val="00CA6C04"/>
    <w:rsid w:val="00CA7B43"/>
    <w:rsid w:val="00D0279F"/>
    <w:rsid w:val="00D53A18"/>
    <w:rsid w:val="00D639D6"/>
    <w:rsid w:val="00D67AA3"/>
    <w:rsid w:val="00D76BA3"/>
    <w:rsid w:val="00DC2827"/>
    <w:rsid w:val="00DE0B78"/>
    <w:rsid w:val="00DE3584"/>
    <w:rsid w:val="00DE47F3"/>
    <w:rsid w:val="00DE5653"/>
    <w:rsid w:val="00E03471"/>
    <w:rsid w:val="00E155B2"/>
    <w:rsid w:val="00E17AA8"/>
    <w:rsid w:val="00E17F18"/>
    <w:rsid w:val="00E615ED"/>
    <w:rsid w:val="00E62DFD"/>
    <w:rsid w:val="00EA0780"/>
    <w:rsid w:val="00EB152C"/>
    <w:rsid w:val="00F17F6F"/>
    <w:rsid w:val="00F24A84"/>
    <w:rsid w:val="00F27E90"/>
    <w:rsid w:val="00F3211E"/>
    <w:rsid w:val="00F35F2E"/>
    <w:rsid w:val="00F42119"/>
    <w:rsid w:val="00F4291F"/>
    <w:rsid w:val="00F801DF"/>
    <w:rsid w:val="00F86D14"/>
    <w:rsid w:val="00FC5A13"/>
    <w:rsid w:val="00FC64A3"/>
    <w:rsid w:val="00FE4E0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4199D60"/>
  <w15:docId w15:val="{27B868DA-21EC-495D-9F5E-DF81BCAD2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8B4"/>
    <w:pPr>
      <w:suppressAutoHyphens/>
    </w:pPr>
    <w:rPr>
      <w:lang w:eastAsia="zh-CN"/>
    </w:rPr>
  </w:style>
  <w:style w:type="paragraph" w:styleId="Ttulo1">
    <w:name w:val="heading 1"/>
    <w:basedOn w:val="Normal"/>
    <w:next w:val="Normal"/>
    <w:uiPriority w:val="9"/>
    <w:qFormat/>
    <w:rsid w:val="002F08B4"/>
    <w:pPr>
      <w:keepNext/>
      <w:tabs>
        <w:tab w:val="num" w:pos="0"/>
      </w:tabs>
      <w:spacing w:line="360" w:lineRule="auto"/>
      <w:ind w:left="567"/>
      <w:jc w:val="center"/>
      <w:outlineLvl w:val="0"/>
    </w:pPr>
    <w:rPr>
      <w:rFonts w:ascii="Arial" w:hAnsi="Arial" w:cs="Arial"/>
      <w:sz w:val="24"/>
    </w:rPr>
  </w:style>
  <w:style w:type="paragraph" w:styleId="Ttulo2">
    <w:name w:val="heading 2"/>
    <w:basedOn w:val="Normal"/>
    <w:next w:val="Normal"/>
    <w:qFormat/>
    <w:rsid w:val="002F08B4"/>
    <w:pPr>
      <w:keepNext/>
      <w:tabs>
        <w:tab w:val="num" w:pos="0"/>
      </w:tabs>
      <w:spacing w:line="360" w:lineRule="auto"/>
      <w:jc w:val="center"/>
      <w:outlineLvl w:val="1"/>
    </w:pPr>
    <w:rPr>
      <w:rFonts w:ascii="Arial" w:hAnsi="Arial" w:cs="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2F08B4"/>
  </w:style>
  <w:style w:type="character" w:customStyle="1" w:styleId="WW8Num1z1">
    <w:name w:val="WW8Num1z1"/>
    <w:rsid w:val="002F08B4"/>
  </w:style>
  <w:style w:type="character" w:customStyle="1" w:styleId="WW8Num1z2">
    <w:name w:val="WW8Num1z2"/>
    <w:rsid w:val="002F08B4"/>
  </w:style>
  <w:style w:type="character" w:customStyle="1" w:styleId="WW8Num1z3">
    <w:name w:val="WW8Num1z3"/>
    <w:rsid w:val="002F08B4"/>
  </w:style>
  <w:style w:type="character" w:customStyle="1" w:styleId="WW8Num1z4">
    <w:name w:val="WW8Num1z4"/>
    <w:rsid w:val="002F08B4"/>
  </w:style>
  <w:style w:type="character" w:customStyle="1" w:styleId="WW8Num1z5">
    <w:name w:val="WW8Num1z5"/>
    <w:rsid w:val="002F08B4"/>
  </w:style>
  <w:style w:type="character" w:customStyle="1" w:styleId="WW8Num1z6">
    <w:name w:val="WW8Num1z6"/>
    <w:rsid w:val="002F08B4"/>
  </w:style>
  <w:style w:type="character" w:customStyle="1" w:styleId="WW8Num1z7">
    <w:name w:val="WW8Num1z7"/>
    <w:rsid w:val="002F08B4"/>
  </w:style>
  <w:style w:type="character" w:customStyle="1" w:styleId="WW8Num1z8">
    <w:name w:val="WW8Num1z8"/>
    <w:rsid w:val="002F08B4"/>
  </w:style>
  <w:style w:type="character" w:customStyle="1" w:styleId="Fontepargpadro1">
    <w:name w:val="Fonte parág. padrão1"/>
    <w:rsid w:val="002F08B4"/>
  </w:style>
  <w:style w:type="character" w:customStyle="1" w:styleId="Ttulo1Char">
    <w:name w:val="Título 1 Char"/>
    <w:uiPriority w:val="9"/>
    <w:rsid w:val="002F08B4"/>
    <w:rPr>
      <w:rFonts w:ascii="Arial" w:eastAsia="Times New Roman" w:hAnsi="Arial" w:cs="Times New Roman"/>
      <w:sz w:val="24"/>
      <w:szCs w:val="20"/>
    </w:rPr>
  </w:style>
  <w:style w:type="character" w:customStyle="1" w:styleId="Ttulo2Char">
    <w:name w:val="Título 2 Char"/>
    <w:rsid w:val="002F08B4"/>
    <w:rPr>
      <w:rFonts w:ascii="Arial" w:eastAsia="Times New Roman" w:hAnsi="Arial" w:cs="Times New Roman"/>
      <w:sz w:val="24"/>
      <w:szCs w:val="20"/>
    </w:rPr>
  </w:style>
  <w:style w:type="character" w:customStyle="1" w:styleId="CabealhoChar">
    <w:name w:val="Cabeçalho Char"/>
    <w:uiPriority w:val="99"/>
    <w:rsid w:val="002F08B4"/>
    <w:rPr>
      <w:rFonts w:ascii="Times New Roman" w:eastAsia="Times New Roman" w:hAnsi="Times New Roman" w:cs="Times New Roman"/>
      <w:sz w:val="20"/>
      <w:szCs w:val="20"/>
    </w:rPr>
  </w:style>
  <w:style w:type="character" w:customStyle="1" w:styleId="TextodebaloChar">
    <w:name w:val="Texto de balão Char"/>
    <w:uiPriority w:val="99"/>
    <w:rsid w:val="002F08B4"/>
    <w:rPr>
      <w:rFonts w:ascii="Tahoma" w:eastAsia="Times New Roman" w:hAnsi="Tahoma" w:cs="Tahoma"/>
      <w:sz w:val="16"/>
      <w:szCs w:val="16"/>
    </w:rPr>
  </w:style>
  <w:style w:type="character" w:customStyle="1" w:styleId="RodapChar">
    <w:name w:val="Rodapé Char"/>
    <w:uiPriority w:val="99"/>
    <w:rsid w:val="002F08B4"/>
    <w:rPr>
      <w:rFonts w:ascii="Times New Roman" w:eastAsia="Times New Roman" w:hAnsi="Times New Roman" w:cs="Times New Roman"/>
    </w:rPr>
  </w:style>
  <w:style w:type="character" w:styleId="Forte">
    <w:name w:val="Strong"/>
    <w:uiPriority w:val="22"/>
    <w:qFormat/>
    <w:rsid w:val="002F08B4"/>
    <w:rPr>
      <w:b/>
      <w:bCs/>
    </w:rPr>
  </w:style>
  <w:style w:type="paragraph" w:customStyle="1" w:styleId="Ttulo10">
    <w:name w:val="Título1"/>
    <w:basedOn w:val="Normal"/>
    <w:next w:val="Corpodetexto"/>
    <w:rsid w:val="002F08B4"/>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uiPriority w:val="1"/>
    <w:qFormat/>
    <w:rsid w:val="002F08B4"/>
    <w:pPr>
      <w:spacing w:after="140" w:line="276" w:lineRule="auto"/>
    </w:pPr>
  </w:style>
  <w:style w:type="paragraph" w:styleId="Lista">
    <w:name w:val="List"/>
    <w:basedOn w:val="Corpodetexto"/>
    <w:rsid w:val="002F08B4"/>
    <w:rPr>
      <w:rFonts w:cs="Lucida Sans"/>
    </w:rPr>
  </w:style>
  <w:style w:type="paragraph" w:styleId="Legenda">
    <w:name w:val="caption"/>
    <w:basedOn w:val="Normal"/>
    <w:qFormat/>
    <w:rsid w:val="002F08B4"/>
    <w:pPr>
      <w:suppressLineNumbers/>
      <w:spacing w:before="120" w:after="120"/>
    </w:pPr>
    <w:rPr>
      <w:rFonts w:cs="Lucida Sans"/>
      <w:i/>
      <w:iCs/>
      <w:sz w:val="24"/>
      <w:szCs w:val="24"/>
    </w:rPr>
  </w:style>
  <w:style w:type="paragraph" w:customStyle="1" w:styleId="ndice">
    <w:name w:val="Índice"/>
    <w:basedOn w:val="Normal"/>
    <w:rsid w:val="002F08B4"/>
    <w:pPr>
      <w:suppressLineNumbers/>
    </w:pPr>
    <w:rPr>
      <w:rFonts w:cs="Lucida Sans"/>
    </w:rPr>
  </w:style>
  <w:style w:type="paragraph" w:styleId="Cabealho">
    <w:name w:val="header"/>
    <w:basedOn w:val="Normal"/>
    <w:uiPriority w:val="99"/>
    <w:rsid w:val="002F08B4"/>
  </w:style>
  <w:style w:type="paragraph" w:styleId="Textodebalo">
    <w:name w:val="Balloon Text"/>
    <w:basedOn w:val="Normal"/>
    <w:uiPriority w:val="99"/>
    <w:rsid w:val="002F08B4"/>
    <w:rPr>
      <w:rFonts w:ascii="Tahoma" w:hAnsi="Tahoma" w:cs="Tahoma"/>
      <w:sz w:val="16"/>
      <w:szCs w:val="16"/>
    </w:rPr>
  </w:style>
  <w:style w:type="paragraph" w:styleId="Rodap">
    <w:name w:val="footer"/>
    <w:basedOn w:val="Normal"/>
    <w:uiPriority w:val="99"/>
    <w:rsid w:val="002F08B4"/>
    <w:pPr>
      <w:tabs>
        <w:tab w:val="center" w:pos="4252"/>
        <w:tab w:val="right" w:pos="8504"/>
      </w:tabs>
    </w:pPr>
  </w:style>
  <w:style w:type="paragraph" w:styleId="NormalWeb">
    <w:name w:val="Normal (Web)"/>
    <w:basedOn w:val="Normal"/>
    <w:uiPriority w:val="99"/>
    <w:qFormat/>
    <w:rsid w:val="002F08B4"/>
    <w:pPr>
      <w:suppressAutoHyphens w:val="0"/>
      <w:spacing w:before="280" w:after="280"/>
    </w:pPr>
    <w:rPr>
      <w:sz w:val="24"/>
      <w:szCs w:val="24"/>
    </w:rPr>
  </w:style>
  <w:style w:type="paragraph" w:customStyle="1" w:styleId="textojustificadorecuoprimeiralinha">
    <w:name w:val="texto_justificado_recuo_primeira_linha"/>
    <w:basedOn w:val="Normal"/>
    <w:rsid w:val="002F08B4"/>
    <w:pPr>
      <w:suppressAutoHyphens w:val="0"/>
      <w:spacing w:before="280" w:after="280"/>
    </w:pPr>
    <w:rPr>
      <w:sz w:val="24"/>
      <w:szCs w:val="24"/>
    </w:rPr>
  </w:style>
  <w:style w:type="paragraph" w:customStyle="1" w:styleId="textojustificado">
    <w:name w:val="texto_justificado"/>
    <w:basedOn w:val="Normal"/>
    <w:rsid w:val="002F08B4"/>
    <w:pPr>
      <w:suppressAutoHyphens w:val="0"/>
      <w:spacing w:before="280" w:after="280"/>
    </w:pPr>
    <w:rPr>
      <w:sz w:val="24"/>
      <w:szCs w:val="24"/>
    </w:rPr>
  </w:style>
  <w:style w:type="paragraph" w:customStyle="1" w:styleId="textocentralizado">
    <w:name w:val="texto_centralizado"/>
    <w:basedOn w:val="Normal"/>
    <w:uiPriority w:val="99"/>
    <w:qFormat/>
    <w:rsid w:val="002F08B4"/>
    <w:pPr>
      <w:suppressAutoHyphens w:val="0"/>
      <w:spacing w:before="280" w:after="280"/>
    </w:pPr>
    <w:rPr>
      <w:sz w:val="24"/>
      <w:szCs w:val="24"/>
    </w:rPr>
  </w:style>
  <w:style w:type="paragraph" w:customStyle="1" w:styleId="Contedodatabela">
    <w:name w:val="Conteúdo da tabela"/>
    <w:basedOn w:val="Normal"/>
    <w:rsid w:val="002F08B4"/>
    <w:pPr>
      <w:suppressLineNumbers/>
    </w:pPr>
  </w:style>
  <w:style w:type="paragraph" w:customStyle="1" w:styleId="Ttulodetabela">
    <w:name w:val="Título de tabela"/>
    <w:basedOn w:val="Contedodatabela"/>
    <w:rsid w:val="002F08B4"/>
    <w:pPr>
      <w:jc w:val="center"/>
    </w:pPr>
    <w:rPr>
      <w:b/>
      <w:bCs/>
    </w:rPr>
  </w:style>
  <w:style w:type="table" w:styleId="Tabelacomgrade">
    <w:name w:val="Table Grid"/>
    <w:basedOn w:val="Tabelanormal"/>
    <w:uiPriority w:val="59"/>
    <w:rsid w:val="00D53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textocentralizado">
    <w:name w:val="tabela_texto_centralizado"/>
    <w:basedOn w:val="Normal"/>
    <w:rsid w:val="00DC2827"/>
    <w:pPr>
      <w:suppressAutoHyphens w:val="0"/>
      <w:spacing w:before="100" w:beforeAutospacing="1" w:after="100" w:afterAutospacing="1"/>
    </w:pPr>
    <w:rPr>
      <w:sz w:val="24"/>
      <w:szCs w:val="24"/>
      <w:lang w:eastAsia="pt-BR"/>
    </w:rPr>
  </w:style>
  <w:style w:type="character" w:styleId="nfase">
    <w:name w:val="Emphasis"/>
    <w:basedOn w:val="Fontepargpadro"/>
    <w:uiPriority w:val="20"/>
    <w:qFormat/>
    <w:rsid w:val="0034348F"/>
    <w:rPr>
      <w:i/>
      <w:iCs/>
    </w:rPr>
  </w:style>
  <w:style w:type="paragraph" w:customStyle="1" w:styleId="tabelatextoalinhadoesquerda">
    <w:name w:val="tabela_texto_alinhado_esquerda"/>
    <w:basedOn w:val="Normal"/>
    <w:rsid w:val="00F801DF"/>
    <w:pPr>
      <w:suppressAutoHyphens w:val="0"/>
      <w:spacing w:before="100" w:beforeAutospacing="1" w:after="100" w:afterAutospacing="1"/>
    </w:pPr>
    <w:rPr>
      <w:sz w:val="24"/>
      <w:szCs w:val="24"/>
      <w:lang w:eastAsia="pt-BR"/>
    </w:rPr>
  </w:style>
  <w:style w:type="character" w:styleId="Hyperlink">
    <w:name w:val="Hyperlink"/>
    <w:basedOn w:val="Fontepargpadro"/>
    <w:uiPriority w:val="99"/>
    <w:unhideWhenUsed/>
    <w:rsid w:val="00F801DF"/>
    <w:rPr>
      <w:color w:val="0000FF"/>
      <w:u w:val="single"/>
    </w:rPr>
  </w:style>
  <w:style w:type="paragraph" w:styleId="PargrafodaLista">
    <w:name w:val="List Paragraph"/>
    <w:basedOn w:val="Normal"/>
    <w:uiPriority w:val="1"/>
    <w:qFormat/>
    <w:rsid w:val="0045512C"/>
    <w:pPr>
      <w:widowControl w:val="0"/>
      <w:suppressAutoHyphens w:val="0"/>
      <w:autoSpaceDE w:val="0"/>
      <w:autoSpaceDN w:val="0"/>
      <w:ind w:left="465" w:right="126" w:hanging="360"/>
      <w:jc w:val="both"/>
    </w:pPr>
    <w:rPr>
      <w:sz w:val="22"/>
      <w:szCs w:val="22"/>
      <w:lang w:val="pt-PT" w:eastAsia="pt-PT" w:bidi="pt-PT"/>
    </w:rPr>
  </w:style>
  <w:style w:type="paragraph" w:customStyle="1" w:styleId="western">
    <w:name w:val="western"/>
    <w:basedOn w:val="Normal"/>
    <w:rsid w:val="0045512C"/>
    <w:pPr>
      <w:suppressAutoHyphens w:val="0"/>
      <w:spacing w:before="100" w:beforeAutospacing="1"/>
    </w:pPr>
    <w:rPr>
      <w:sz w:val="24"/>
      <w:szCs w:val="24"/>
      <w:lang w:eastAsia="pt-BR"/>
    </w:rPr>
  </w:style>
  <w:style w:type="character" w:styleId="HiperlinkVisitado">
    <w:name w:val="FollowedHyperlink"/>
    <w:uiPriority w:val="99"/>
    <w:semiHidden/>
    <w:unhideWhenUsed/>
    <w:rsid w:val="00F42119"/>
    <w:rPr>
      <w:color w:val="954F72"/>
      <w:u w:val="single"/>
    </w:rPr>
  </w:style>
  <w:style w:type="character" w:customStyle="1" w:styleId="CorpodetextoChar">
    <w:name w:val="Corpo de texto Char"/>
    <w:basedOn w:val="Fontepargpadro"/>
    <w:link w:val="Corpodetexto"/>
    <w:uiPriority w:val="1"/>
    <w:rsid w:val="00F42119"/>
    <w:rPr>
      <w:lang w:eastAsia="zh-CN"/>
    </w:rPr>
  </w:style>
  <w:style w:type="paragraph" w:customStyle="1" w:styleId="TableParagraph">
    <w:name w:val="Table Paragraph"/>
    <w:basedOn w:val="Normal"/>
    <w:uiPriority w:val="1"/>
    <w:qFormat/>
    <w:rsid w:val="00F42119"/>
    <w:pPr>
      <w:widowControl w:val="0"/>
      <w:suppressAutoHyphens w:val="0"/>
      <w:autoSpaceDE w:val="0"/>
      <w:autoSpaceDN w:val="0"/>
      <w:spacing w:line="140" w:lineRule="exact"/>
      <w:jc w:val="center"/>
    </w:pPr>
    <w:rPr>
      <w:rFonts w:ascii="Arial" w:eastAsia="Arial" w:hAnsi="Arial" w:cs="Arial"/>
      <w:sz w:val="22"/>
      <w:szCs w:val="22"/>
      <w:lang w:val="pt-PT" w:eastAsia="pt-PT" w:bidi="pt-PT"/>
    </w:rPr>
  </w:style>
  <w:style w:type="table" w:customStyle="1" w:styleId="TableNormal">
    <w:name w:val="Table Normal"/>
    <w:uiPriority w:val="2"/>
    <w:semiHidden/>
    <w:qFormat/>
    <w:rsid w:val="00F42119"/>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styleId="Corpodetexto3">
    <w:name w:val="Body Text 3"/>
    <w:basedOn w:val="Normal"/>
    <w:link w:val="Corpodetexto3Char"/>
    <w:rsid w:val="00F42119"/>
    <w:pPr>
      <w:suppressAutoHyphens w:val="0"/>
      <w:spacing w:after="120"/>
    </w:pPr>
    <w:rPr>
      <w:sz w:val="16"/>
      <w:szCs w:val="16"/>
      <w:lang w:eastAsia="pt-BR"/>
    </w:rPr>
  </w:style>
  <w:style w:type="character" w:customStyle="1" w:styleId="Corpodetexto3Char">
    <w:name w:val="Corpo de texto 3 Char"/>
    <w:basedOn w:val="Fontepargpadro"/>
    <w:link w:val="Corpodetexto3"/>
    <w:rsid w:val="00F42119"/>
    <w:rPr>
      <w:sz w:val="16"/>
      <w:szCs w:val="16"/>
    </w:rPr>
  </w:style>
  <w:style w:type="paragraph" w:styleId="SemEspaamento">
    <w:name w:val="No Spacing"/>
    <w:uiPriority w:val="1"/>
    <w:qFormat/>
    <w:rsid w:val="00F42119"/>
    <w:rPr>
      <w:rFonts w:asciiTheme="minorHAnsi" w:eastAsiaTheme="minorHAnsi" w:hAnsiTheme="minorHAnsi" w:cstheme="minorBidi"/>
      <w:sz w:val="22"/>
      <w:szCs w:val="22"/>
      <w:lang w:eastAsia="en-US"/>
    </w:rPr>
  </w:style>
  <w:style w:type="paragraph" w:customStyle="1" w:styleId="Default">
    <w:name w:val="Default"/>
    <w:rsid w:val="00F42119"/>
    <w:pPr>
      <w:autoSpaceDE w:val="0"/>
      <w:autoSpaceDN w:val="0"/>
      <w:adjustRightInd w:val="0"/>
    </w:pPr>
    <w:rPr>
      <w:rFonts w:eastAsiaTheme="minorHAnsi"/>
      <w:color w:val="000000"/>
      <w:sz w:val="24"/>
      <w:szCs w:val="24"/>
      <w:lang w:eastAsia="en-US"/>
    </w:rPr>
  </w:style>
  <w:style w:type="character" w:customStyle="1" w:styleId="LinkdaInternet">
    <w:name w:val="Link da Internet"/>
    <w:uiPriority w:val="99"/>
    <w:unhideWhenUsed/>
    <w:rsid w:val="00E034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61026">
      <w:bodyDiv w:val="1"/>
      <w:marLeft w:val="0"/>
      <w:marRight w:val="0"/>
      <w:marTop w:val="0"/>
      <w:marBottom w:val="0"/>
      <w:divBdr>
        <w:top w:val="none" w:sz="0" w:space="0" w:color="auto"/>
        <w:left w:val="none" w:sz="0" w:space="0" w:color="auto"/>
        <w:bottom w:val="none" w:sz="0" w:space="0" w:color="auto"/>
        <w:right w:val="none" w:sz="0" w:space="0" w:color="auto"/>
      </w:divBdr>
    </w:div>
    <w:div w:id="211233491">
      <w:bodyDiv w:val="1"/>
      <w:marLeft w:val="0"/>
      <w:marRight w:val="0"/>
      <w:marTop w:val="0"/>
      <w:marBottom w:val="0"/>
      <w:divBdr>
        <w:top w:val="none" w:sz="0" w:space="0" w:color="auto"/>
        <w:left w:val="none" w:sz="0" w:space="0" w:color="auto"/>
        <w:bottom w:val="none" w:sz="0" w:space="0" w:color="auto"/>
        <w:right w:val="none" w:sz="0" w:space="0" w:color="auto"/>
      </w:divBdr>
    </w:div>
    <w:div w:id="415517973">
      <w:bodyDiv w:val="1"/>
      <w:marLeft w:val="0"/>
      <w:marRight w:val="0"/>
      <w:marTop w:val="0"/>
      <w:marBottom w:val="0"/>
      <w:divBdr>
        <w:top w:val="none" w:sz="0" w:space="0" w:color="auto"/>
        <w:left w:val="none" w:sz="0" w:space="0" w:color="auto"/>
        <w:bottom w:val="none" w:sz="0" w:space="0" w:color="auto"/>
        <w:right w:val="none" w:sz="0" w:space="0" w:color="auto"/>
      </w:divBdr>
    </w:div>
    <w:div w:id="502623418">
      <w:bodyDiv w:val="1"/>
      <w:marLeft w:val="0"/>
      <w:marRight w:val="0"/>
      <w:marTop w:val="0"/>
      <w:marBottom w:val="0"/>
      <w:divBdr>
        <w:top w:val="none" w:sz="0" w:space="0" w:color="auto"/>
        <w:left w:val="none" w:sz="0" w:space="0" w:color="auto"/>
        <w:bottom w:val="none" w:sz="0" w:space="0" w:color="auto"/>
        <w:right w:val="none" w:sz="0" w:space="0" w:color="auto"/>
      </w:divBdr>
    </w:div>
    <w:div w:id="556664605">
      <w:bodyDiv w:val="1"/>
      <w:marLeft w:val="0"/>
      <w:marRight w:val="0"/>
      <w:marTop w:val="0"/>
      <w:marBottom w:val="0"/>
      <w:divBdr>
        <w:top w:val="none" w:sz="0" w:space="0" w:color="auto"/>
        <w:left w:val="none" w:sz="0" w:space="0" w:color="auto"/>
        <w:bottom w:val="none" w:sz="0" w:space="0" w:color="auto"/>
        <w:right w:val="none" w:sz="0" w:space="0" w:color="auto"/>
      </w:divBdr>
    </w:div>
    <w:div w:id="592667948">
      <w:bodyDiv w:val="1"/>
      <w:marLeft w:val="0"/>
      <w:marRight w:val="0"/>
      <w:marTop w:val="0"/>
      <w:marBottom w:val="0"/>
      <w:divBdr>
        <w:top w:val="none" w:sz="0" w:space="0" w:color="auto"/>
        <w:left w:val="none" w:sz="0" w:space="0" w:color="auto"/>
        <w:bottom w:val="none" w:sz="0" w:space="0" w:color="auto"/>
        <w:right w:val="none" w:sz="0" w:space="0" w:color="auto"/>
      </w:divBdr>
    </w:div>
    <w:div w:id="658928055">
      <w:bodyDiv w:val="1"/>
      <w:marLeft w:val="0"/>
      <w:marRight w:val="0"/>
      <w:marTop w:val="0"/>
      <w:marBottom w:val="0"/>
      <w:divBdr>
        <w:top w:val="none" w:sz="0" w:space="0" w:color="auto"/>
        <w:left w:val="none" w:sz="0" w:space="0" w:color="auto"/>
        <w:bottom w:val="none" w:sz="0" w:space="0" w:color="auto"/>
        <w:right w:val="none" w:sz="0" w:space="0" w:color="auto"/>
      </w:divBdr>
    </w:div>
    <w:div w:id="800072575">
      <w:bodyDiv w:val="1"/>
      <w:marLeft w:val="0"/>
      <w:marRight w:val="0"/>
      <w:marTop w:val="0"/>
      <w:marBottom w:val="0"/>
      <w:divBdr>
        <w:top w:val="none" w:sz="0" w:space="0" w:color="auto"/>
        <w:left w:val="none" w:sz="0" w:space="0" w:color="auto"/>
        <w:bottom w:val="none" w:sz="0" w:space="0" w:color="auto"/>
        <w:right w:val="none" w:sz="0" w:space="0" w:color="auto"/>
      </w:divBdr>
    </w:div>
    <w:div w:id="826046500">
      <w:bodyDiv w:val="1"/>
      <w:marLeft w:val="0"/>
      <w:marRight w:val="0"/>
      <w:marTop w:val="0"/>
      <w:marBottom w:val="0"/>
      <w:divBdr>
        <w:top w:val="none" w:sz="0" w:space="0" w:color="auto"/>
        <w:left w:val="none" w:sz="0" w:space="0" w:color="auto"/>
        <w:bottom w:val="none" w:sz="0" w:space="0" w:color="auto"/>
        <w:right w:val="none" w:sz="0" w:space="0" w:color="auto"/>
      </w:divBdr>
    </w:div>
    <w:div w:id="833228184">
      <w:bodyDiv w:val="1"/>
      <w:marLeft w:val="0"/>
      <w:marRight w:val="0"/>
      <w:marTop w:val="0"/>
      <w:marBottom w:val="0"/>
      <w:divBdr>
        <w:top w:val="none" w:sz="0" w:space="0" w:color="auto"/>
        <w:left w:val="none" w:sz="0" w:space="0" w:color="auto"/>
        <w:bottom w:val="none" w:sz="0" w:space="0" w:color="auto"/>
        <w:right w:val="none" w:sz="0" w:space="0" w:color="auto"/>
      </w:divBdr>
    </w:div>
    <w:div w:id="875384701">
      <w:bodyDiv w:val="1"/>
      <w:marLeft w:val="0"/>
      <w:marRight w:val="0"/>
      <w:marTop w:val="0"/>
      <w:marBottom w:val="0"/>
      <w:divBdr>
        <w:top w:val="none" w:sz="0" w:space="0" w:color="auto"/>
        <w:left w:val="none" w:sz="0" w:space="0" w:color="auto"/>
        <w:bottom w:val="none" w:sz="0" w:space="0" w:color="auto"/>
        <w:right w:val="none" w:sz="0" w:space="0" w:color="auto"/>
      </w:divBdr>
    </w:div>
    <w:div w:id="905914084">
      <w:bodyDiv w:val="1"/>
      <w:marLeft w:val="0"/>
      <w:marRight w:val="0"/>
      <w:marTop w:val="0"/>
      <w:marBottom w:val="0"/>
      <w:divBdr>
        <w:top w:val="none" w:sz="0" w:space="0" w:color="auto"/>
        <w:left w:val="none" w:sz="0" w:space="0" w:color="auto"/>
        <w:bottom w:val="none" w:sz="0" w:space="0" w:color="auto"/>
        <w:right w:val="none" w:sz="0" w:space="0" w:color="auto"/>
      </w:divBdr>
    </w:div>
    <w:div w:id="1073503691">
      <w:bodyDiv w:val="1"/>
      <w:marLeft w:val="0"/>
      <w:marRight w:val="0"/>
      <w:marTop w:val="0"/>
      <w:marBottom w:val="0"/>
      <w:divBdr>
        <w:top w:val="none" w:sz="0" w:space="0" w:color="auto"/>
        <w:left w:val="none" w:sz="0" w:space="0" w:color="auto"/>
        <w:bottom w:val="none" w:sz="0" w:space="0" w:color="auto"/>
        <w:right w:val="none" w:sz="0" w:space="0" w:color="auto"/>
      </w:divBdr>
    </w:div>
    <w:div w:id="1116949294">
      <w:bodyDiv w:val="1"/>
      <w:marLeft w:val="0"/>
      <w:marRight w:val="0"/>
      <w:marTop w:val="0"/>
      <w:marBottom w:val="0"/>
      <w:divBdr>
        <w:top w:val="none" w:sz="0" w:space="0" w:color="auto"/>
        <w:left w:val="none" w:sz="0" w:space="0" w:color="auto"/>
        <w:bottom w:val="none" w:sz="0" w:space="0" w:color="auto"/>
        <w:right w:val="none" w:sz="0" w:space="0" w:color="auto"/>
      </w:divBdr>
    </w:div>
    <w:div w:id="1193348552">
      <w:bodyDiv w:val="1"/>
      <w:marLeft w:val="0"/>
      <w:marRight w:val="0"/>
      <w:marTop w:val="0"/>
      <w:marBottom w:val="0"/>
      <w:divBdr>
        <w:top w:val="none" w:sz="0" w:space="0" w:color="auto"/>
        <w:left w:val="none" w:sz="0" w:space="0" w:color="auto"/>
        <w:bottom w:val="none" w:sz="0" w:space="0" w:color="auto"/>
        <w:right w:val="none" w:sz="0" w:space="0" w:color="auto"/>
      </w:divBdr>
    </w:div>
    <w:div w:id="1276525876">
      <w:bodyDiv w:val="1"/>
      <w:marLeft w:val="0"/>
      <w:marRight w:val="0"/>
      <w:marTop w:val="0"/>
      <w:marBottom w:val="0"/>
      <w:divBdr>
        <w:top w:val="none" w:sz="0" w:space="0" w:color="auto"/>
        <w:left w:val="none" w:sz="0" w:space="0" w:color="auto"/>
        <w:bottom w:val="none" w:sz="0" w:space="0" w:color="auto"/>
        <w:right w:val="none" w:sz="0" w:space="0" w:color="auto"/>
      </w:divBdr>
    </w:div>
    <w:div w:id="1278870039">
      <w:bodyDiv w:val="1"/>
      <w:marLeft w:val="0"/>
      <w:marRight w:val="0"/>
      <w:marTop w:val="0"/>
      <w:marBottom w:val="0"/>
      <w:divBdr>
        <w:top w:val="none" w:sz="0" w:space="0" w:color="auto"/>
        <w:left w:val="none" w:sz="0" w:space="0" w:color="auto"/>
        <w:bottom w:val="none" w:sz="0" w:space="0" w:color="auto"/>
        <w:right w:val="none" w:sz="0" w:space="0" w:color="auto"/>
      </w:divBdr>
    </w:div>
    <w:div w:id="1427992206">
      <w:bodyDiv w:val="1"/>
      <w:marLeft w:val="0"/>
      <w:marRight w:val="0"/>
      <w:marTop w:val="0"/>
      <w:marBottom w:val="0"/>
      <w:divBdr>
        <w:top w:val="none" w:sz="0" w:space="0" w:color="auto"/>
        <w:left w:val="none" w:sz="0" w:space="0" w:color="auto"/>
        <w:bottom w:val="none" w:sz="0" w:space="0" w:color="auto"/>
        <w:right w:val="none" w:sz="0" w:space="0" w:color="auto"/>
      </w:divBdr>
    </w:div>
    <w:div w:id="1445349239">
      <w:bodyDiv w:val="1"/>
      <w:marLeft w:val="0"/>
      <w:marRight w:val="0"/>
      <w:marTop w:val="0"/>
      <w:marBottom w:val="0"/>
      <w:divBdr>
        <w:top w:val="none" w:sz="0" w:space="0" w:color="auto"/>
        <w:left w:val="none" w:sz="0" w:space="0" w:color="auto"/>
        <w:bottom w:val="none" w:sz="0" w:space="0" w:color="auto"/>
        <w:right w:val="none" w:sz="0" w:space="0" w:color="auto"/>
      </w:divBdr>
    </w:div>
    <w:div w:id="1464081389">
      <w:bodyDiv w:val="1"/>
      <w:marLeft w:val="0"/>
      <w:marRight w:val="0"/>
      <w:marTop w:val="0"/>
      <w:marBottom w:val="0"/>
      <w:divBdr>
        <w:top w:val="none" w:sz="0" w:space="0" w:color="auto"/>
        <w:left w:val="none" w:sz="0" w:space="0" w:color="auto"/>
        <w:bottom w:val="none" w:sz="0" w:space="0" w:color="auto"/>
        <w:right w:val="none" w:sz="0" w:space="0" w:color="auto"/>
      </w:divBdr>
    </w:div>
    <w:div w:id="1533764601">
      <w:bodyDiv w:val="1"/>
      <w:marLeft w:val="0"/>
      <w:marRight w:val="0"/>
      <w:marTop w:val="0"/>
      <w:marBottom w:val="0"/>
      <w:divBdr>
        <w:top w:val="none" w:sz="0" w:space="0" w:color="auto"/>
        <w:left w:val="none" w:sz="0" w:space="0" w:color="auto"/>
        <w:bottom w:val="none" w:sz="0" w:space="0" w:color="auto"/>
        <w:right w:val="none" w:sz="0" w:space="0" w:color="auto"/>
      </w:divBdr>
    </w:div>
    <w:div w:id="1648168964">
      <w:bodyDiv w:val="1"/>
      <w:marLeft w:val="0"/>
      <w:marRight w:val="0"/>
      <w:marTop w:val="0"/>
      <w:marBottom w:val="0"/>
      <w:divBdr>
        <w:top w:val="none" w:sz="0" w:space="0" w:color="auto"/>
        <w:left w:val="none" w:sz="0" w:space="0" w:color="auto"/>
        <w:bottom w:val="none" w:sz="0" w:space="0" w:color="auto"/>
        <w:right w:val="none" w:sz="0" w:space="0" w:color="auto"/>
      </w:divBdr>
      <w:divsChild>
        <w:div w:id="1427653858">
          <w:marLeft w:val="0"/>
          <w:marRight w:val="0"/>
          <w:marTop w:val="0"/>
          <w:marBottom w:val="0"/>
          <w:divBdr>
            <w:top w:val="none" w:sz="0" w:space="0" w:color="auto"/>
            <w:left w:val="none" w:sz="0" w:space="0" w:color="auto"/>
            <w:bottom w:val="none" w:sz="0" w:space="0" w:color="auto"/>
            <w:right w:val="none" w:sz="0" w:space="0" w:color="auto"/>
          </w:divBdr>
        </w:div>
      </w:divsChild>
    </w:div>
    <w:div w:id="1685672695">
      <w:bodyDiv w:val="1"/>
      <w:marLeft w:val="0"/>
      <w:marRight w:val="0"/>
      <w:marTop w:val="0"/>
      <w:marBottom w:val="0"/>
      <w:divBdr>
        <w:top w:val="none" w:sz="0" w:space="0" w:color="auto"/>
        <w:left w:val="none" w:sz="0" w:space="0" w:color="auto"/>
        <w:bottom w:val="none" w:sz="0" w:space="0" w:color="auto"/>
        <w:right w:val="none" w:sz="0" w:space="0" w:color="auto"/>
      </w:divBdr>
    </w:div>
    <w:div w:id="1749115192">
      <w:bodyDiv w:val="1"/>
      <w:marLeft w:val="0"/>
      <w:marRight w:val="0"/>
      <w:marTop w:val="0"/>
      <w:marBottom w:val="0"/>
      <w:divBdr>
        <w:top w:val="none" w:sz="0" w:space="0" w:color="auto"/>
        <w:left w:val="none" w:sz="0" w:space="0" w:color="auto"/>
        <w:bottom w:val="none" w:sz="0" w:space="0" w:color="auto"/>
        <w:right w:val="none" w:sz="0" w:space="0" w:color="auto"/>
      </w:divBdr>
    </w:div>
    <w:div w:id="1824543909">
      <w:bodyDiv w:val="1"/>
      <w:marLeft w:val="0"/>
      <w:marRight w:val="0"/>
      <w:marTop w:val="0"/>
      <w:marBottom w:val="0"/>
      <w:divBdr>
        <w:top w:val="none" w:sz="0" w:space="0" w:color="auto"/>
        <w:left w:val="none" w:sz="0" w:space="0" w:color="auto"/>
        <w:bottom w:val="none" w:sz="0" w:space="0" w:color="auto"/>
        <w:right w:val="none" w:sz="0" w:space="0" w:color="auto"/>
      </w:divBdr>
    </w:div>
    <w:div w:id="1837913196">
      <w:bodyDiv w:val="1"/>
      <w:marLeft w:val="0"/>
      <w:marRight w:val="0"/>
      <w:marTop w:val="0"/>
      <w:marBottom w:val="0"/>
      <w:divBdr>
        <w:top w:val="none" w:sz="0" w:space="0" w:color="auto"/>
        <w:left w:val="none" w:sz="0" w:space="0" w:color="auto"/>
        <w:bottom w:val="none" w:sz="0" w:space="0" w:color="auto"/>
        <w:right w:val="none" w:sz="0" w:space="0" w:color="auto"/>
      </w:divBdr>
    </w:div>
    <w:div w:id="1888183406">
      <w:bodyDiv w:val="1"/>
      <w:marLeft w:val="0"/>
      <w:marRight w:val="0"/>
      <w:marTop w:val="0"/>
      <w:marBottom w:val="0"/>
      <w:divBdr>
        <w:top w:val="none" w:sz="0" w:space="0" w:color="auto"/>
        <w:left w:val="none" w:sz="0" w:space="0" w:color="auto"/>
        <w:bottom w:val="none" w:sz="0" w:space="0" w:color="auto"/>
        <w:right w:val="none" w:sz="0" w:space="0" w:color="auto"/>
      </w:divBdr>
    </w:div>
    <w:div w:id="1962371756">
      <w:bodyDiv w:val="1"/>
      <w:marLeft w:val="0"/>
      <w:marRight w:val="0"/>
      <w:marTop w:val="0"/>
      <w:marBottom w:val="0"/>
      <w:divBdr>
        <w:top w:val="none" w:sz="0" w:space="0" w:color="auto"/>
        <w:left w:val="none" w:sz="0" w:space="0" w:color="auto"/>
        <w:bottom w:val="none" w:sz="0" w:space="0" w:color="auto"/>
        <w:right w:val="none" w:sz="0" w:space="0" w:color="auto"/>
      </w:divBdr>
    </w:div>
    <w:div w:id="2013991696">
      <w:bodyDiv w:val="1"/>
      <w:marLeft w:val="0"/>
      <w:marRight w:val="0"/>
      <w:marTop w:val="0"/>
      <w:marBottom w:val="0"/>
      <w:divBdr>
        <w:top w:val="none" w:sz="0" w:space="0" w:color="auto"/>
        <w:left w:val="none" w:sz="0" w:space="0" w:color="auto"/>
        <w:bottom w:val="none" w:sz="0" w:space="0" w:color="auto"/>
        <w:right w:val="none" w:sz="0" w:space="0" w:color="auto"/>
      </w:divBdr>
    </w:div>
    <w:div w:id="2081319683">
      <w:bodyDiv w:val="1"/>
      <w:marLeft w:val="0"/>
      <w:marRight w:val="0"/>
      <w:marTop w:val="0"/>
      <w:marBottom w:val="0"/>
      <w:divBdr>
        <w:top w:val="none" w:sz="0" w:space="0" w:color="auto"/>
        <w:left w:val="none" w:sz="0" w:space="0" w:color="auto"/>
        <w:bottom w:val="none" w:sz="0" w:space="0" w:color="auto"/>
        <w:right w:val="none" w:sz="0" w:space="0" w:color="auto"/>
      </w:divBdr>
    </w:div>
    <w:div w:id="2089502065">
      <w:bodyDiv w:val="1"/>
      <w:marLeft w:val="0"/>
      <w:marRight w:val="0"/>
      <w:marTop w:val="0"/>
      <w:marBottom w:val="0"/>
      <w:divBdr>
        <w:top w:val="none" w:sz="0" w:space="0" w:color="auto"/>
        <w:left w:val="none" w:sz="0" w:space="0" w:color="auto"/>
        <w:bottom w:val="none" w:sz="0" w:space="0" w:color="auto"/>
        <w:right w:val="none" w:sz="0" w:space="0" w:color="auto"/>
      </w:divBdr>
    </w:div>
    <w:div w:id="211454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ti.saude.rn.gov.br/site" TargetMode="External"/><Relationship Id="rId13" Type="http://schemas.openxmlformats.org/officeDocument/2006/relationships/hyperlink" Target="http://www.centraldocidadao.rn.gov.b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et.rn.gov.b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jf.jus.br/cjf/certidao-negativ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20http://www.saude.rn.gov.br/" TargetMode="External"/><Relationship Id="rId4" Type="http://schemas.openxmlformats.org/officeDocument/2006/relationships/webSettings" Target="webSettings.xml"/><Relationship Id="rId9" Type="http://schemas.openxmlformats.org/officeDocument/2006/relationships/hyperlink" Target="mailto:efetivossesaprn@gmail.com" TargetMode="External"/><Relationship Id="rId14" Type="http://schemas.openxmlformats.org/officeDocument/2006/relationships/hyperlink" Target="mailto:juntamedica.seadrn@gmai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1117</Words>
  <Characters>6035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stella.alves</dc:creator>
  <cp:lastModifiedBy>Djalma Cosme de Oliveira</cp:lastModifiedBy>
  <cp:revision>2</cp:revision>
  <cp:lastPrinted>1995-11-21T20:41:00Z</cp:lastPrinted>
  <dcterms:created xsi:type="dcterms:W3CDTF">2023-06-15T12:46:00Z</dcterms:created>
  <dcterms:modified xsi:type="dcterms:W3CDTF">2023-06-15T12:46:00Z</dcterms:modified>
</cp:coreProperties>
</file>